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882" w:rsidRDefault="00DF5882" w:rsidP="007E2988">
      <w:pPr>
        <w:spacing w:after="240" w:line="240" w:lineRule="auto"/>
        <w:rPr>
          <w:rFonts w:cs="Arial"/>
          <w:sz w:val="22"/>
          <w:szCs w:val="22"/>
          <w:lang w:val="en-US"/>
        </w:rPr>
      </w:pPr>
    </w:p>
    <w:p w:rsidR="007E4086" w:rsidRPr="007E2988" w:rsidRDefault="007E4086" w:rsidP="007E2988">
      <w:pPr>
        <w:spacing w:after="240" w:line="240" w:lineRule="auto"/>
        <w:rPr>
          <w:rFonts w:cs="Arial"/>
          <w:sz w:val="22"/>
          <w:szCs w:val="22"/>
          <w:lang w:val="en-US"/>
        </w:rPr>
      </w:pPr>
      <w:r w:rsidRPr="007E2988">
        <w:rPr>
          <w:rFonts w:cs="Arial"/>
          <w:sz w:val="22"/>
          <w:szCs w:val="22"/>
          <w:lang w:val="en-US"/>
        </w:rPr>
        <w:t>MEDIA RELEASE</w:t>
      </w:r>
    </w:p>
    <w:p w:rsidR="00495C3F" w:rsidRPr="009C1F15" w:rsidRDefault="00495C3F" w:rsidP="007E2988">
      <w:pPr>
        <w:spacing w:after="240" w:line="240" w:lineRule="auto"/>
        <w:rPr>
          <w:rFonts w:cs="Arial"/>
          <w:sz w:val="22"/>
          <w:szCs w:val="22"/>
          <w:lang w:val="en-US"/>
        </w:rPr>
      </w:pPr>
      <w:r w:rsidRPr="009C1F15">
        <w:rPr>
          <w:rFonts w:cs="Arial"/>
          <w:sz w:val="22"/>
          <w:szCs w:val="22"/>
          <w:lang w:val="en-US"/>
        </w:rPr>
        <w:t>MR-</w:t>
      </w:r>
      <w:r w:rsidR="00DF5882" w:rsidRPr="009C1F15">
        <w:rPr>
          <w:rFonts w:cs="Arial"/>
          <w:sz w:val="22"/>
          <w:szCs w:val="22"/>
          <w:lang w:val="en-US"/>
        </w:rPr>
        <w:t>58</w:t>
      </w:r>
      <w:r w:rsidR="000F4CD4" w:rsidRPr="009C1F15">
        <w:rPr>
          <w:rFonts w:cs="Arial"/>
          <w:sz w:val="22"/>
          <w:szCs w:val="22"/>
          <w:lang w:val="en-US"/>
        </w:rPr>
        <w:t>-</w:t>
      </w:r>
      <w:r w:rsidR="00DF5882" w:rsidRPr="009C1F15">
        <w:rPr>
          <w:rFonts w:cs="Arial"/>
          <w:sz w:val="22"/>
          <w:szCs w:val="22"/>
          <w:lang w:val="en-US"/>
        </w:rPr>
        <w:t>0215</w:t>
      </w:r>
    </w:p>
    <w:p w:rsidR="00495C3F" w:rsidRPr="007E2988" w:rsidRDefault="00495C3F" w:rsidP="007E2988">
      <w:pPr>
        <w:spacing w:after="240" w:line="240" w:lineRule="auto"/>
        <w:rPr>
          <w:rFonts w:cs="Arial"/>
          <w:sz w:val="22"/>
          <w:szCs w:val="22"/>
          <w:lang w:val="en-US"/>
        </w:rPr>
      </w:pPr>
      <w:r w:rsidRPr="009C1F15">
        <w:rPr>
          <w:rFonts w:cs="Arial"/>
          <w:sz w:val="22"/>
          <w:szCs w:val="22"/>
          <w:lang w:val="en-US"/>
        </w:rPr>
        <w:t xml:space="preserve">Issue date: </w:t>
      </w:r>
      <w:r w:rsidR="00763012">
        <w:rPr>
          <w:rFonts w:cs="Arial"/>
          <w:sz w:val="22"/>
          <w:szCs w:val="22"/>
          <w:lang w:val="en-US"/>
        </w:rPr>
        <w:t>10/07</w:t>
      </w:r>
      <w:r w:rsidR="000F4CD4" w:rsidRPr="009C1F15">
        <w:rPr>
          <w:rFonts w:cs="Arial"/>
          <w:sz w:val="22"/>
          <w:szCs w:val="22"/>
          <w:lang w:val="en-US"/>
        </w:rPr>
        <w:t>/</w:t>
      </w:r>
      <w:r w:rsidR="000F5676" w:rsidRPr="009C1F15">
        <w:rPr>
          <w:rFonts w:cs="Arial"/>
          <w:sz w:val="22"/>
          <w:szCs w:val="22"/>
          <w:lang w:val="en-US"/>
        </w:rPr>
        <w:t>1</w:t>
      </w:r>
      <w:r w:rsidR="00344CEA">
        <w:rPr>
          <w:rFonts w:cs="Arial"/>
          <w:sz w:val="22"/>
          <w:szCs w:val="22"/>
          <w:lang w:val="en-US"/>
        </w:rPr>
        <w:t>5</w:t>
      </w:r>
    </w:p>
    <w:p w:rsidR="001132CE" w:rsidRPr="0060700C" w:rsidRDefault="001132CE" w:rsidP="007E2988">
      <w:pPr>
        <w:spacing w:after="240" w:line="240" w:lineRule="auto"/>
        <w:rPr>
          <w:rFonts w:cs="Arial"/>
          <w:i/>
          <w:sz w:val="20"/>
          <w:lang w:val="en-AU"/>
        </w:rPr>
      </w:pPr>
      <w:r w:rsidRPr="0060700C">
        <w:rPr>
          <w:i/>
          <w:sz w:val="20"/>
          <w:lang w:val="en-AU"/>
        </w:rPr>
        <w:t>C</w:t>
      </w:r>
      <w:r w:rsidR="00DD130B" w:rsidRPr="0060700C">
        <w:rPr>
          <w:rFonts w:cs="Arial"/>
          <w:i/>
          <w:sz w:val="20"/>
          <w:lang w:val="en-AU"/>
        </w:rPr>
        <w:t>aption</w:t>
      </w:r>
      <w:r w:rsidRPr="0060700C">
        <w:rPr>
          <w:rFonts w:cs="Arial"/>
          <w:i/>
          <w:sz w:val="20"/>
          <w:lang w:val="en-AU"/>
        </w:rPr>
        <w:t>:</w:t>
      </w:r>
      <w:r w:rsidR="00DD130B" w:rsidRPr="0060700C">
        <w:rPr>
          <w:rFonts w:cs="Arial"/>
          <w:i/>
          <w:sz w:val="20"/>
          <w:lang w:val="en-AU"/>
        </w:rPr>
        <w:t xml:space="preserve"> </w:t>
      </w:r>
      <w:r w:rsidR="009135A1" w:rsidRPr="0060700C">
        <w:rPr>
          <w:rFonts w:cs="Arial"/>
          <w:i/>
          <w:sz w:val="20"/>
          <w:lang w:val="en-AU"/>
        </w:rPr>
        <w:t xml:space="preserve">The </w:t>
      </w:r>
      <w:r w:rsidR="000973D0">
        <w:rPr>
          <w:rFonts w:cs="Arial"/>
          <w:i/>
          <w:sz w:val="20"/>
          <w:lang w:val="en-AU"/>
        </w:rPr>
        <w:t xml:space="preserve">new </w:t>
      </w:r>
      <w:r w:rsidR="007C2924" w:rsidRPr="0060700C">
        <w:rPr>
          <w:rFonts w:cs="Arial"/>
          <w:i/>
          <w:sz w:val="20"/>
          <w:lang w:val="en-AU"/>
        </w:rPr>
        <w:t>Axial-Flow</w:t>
      </w:r>
      <w:r w:rsidR="009135A1" w:rsidRPr="0060700C">
        <w:rPr>
          <w:rFonts w:cs="Arial"/>
          <w:i/>
          <w:sz w:val="20"/>
          <w:lang w:val="en-AU"/>
        </w:rPr>
        <w:t xml:space="preserve"> </w:t>
      </w:r>
      <w:r w:rsidR="000973D0">
        <w:rPr>
          <w:rFonts w:cs="Arial"/>
          <w:i/>
          <w:sz w:val="20"/>
          <w:lang w:val="en-AU"/>
        </w:rPr>
        <w:t xml:space="preserve">240 Series </w:t>
      </w:r>
      <w:r w:rsidR="009135A1" w:rsidRPr="0060700C">
        <w:rPr>
          <w:rFonts w:cs="Arial"/>
          <w:i/>
          <w:sz w:val="20"/>
          <w:lang w:val="en-AU"/>
        </w:rPr>
        <w:t>combine is</w:t>
      </w:r>
      <w:r w:rsidR="007C2924" w:rsidRPr="0060700C">
        <w:rPr>
          <w:rFonts w:cs="Arial"/>
          <w:i/>
          <w:sz w:val="20"/>
          <w:lang w:val="en-AU"/>
        </w:rPr>
        <w:t xml:space="preserve"> the ideal choice for </w:t>
      </w:r>
      <w:r w:rsidR="00DF5882">
        <w:rPr>
          <w:rFonts w:cs="Arial"/>
          <w:i/>
          <w:sz w:val="20"/>
          <w:lang w:val="en-AU"/>
        </w:rPr>
        <w:t>this</w:t>
      </w:r>
      <w:r w:rsidR="00DF5882" w:rsidRPr="0060700C">
        <w:rPr>
          <w:rFonts w:cs="Arial"/>
          <w:i/>
          <w:sz w:val="20"/>
          <w:lang w:val="en-AU"/>
        </w:rPr>
        <w:t xml:space="preserve"> </w:t>
      </w:r>
      <w:r w:rsidR="007C2924" w:rsidRPr="0060700C">
        <w:rPr>
          <w:rFonts w:cs="Arial"/>
          <w:i/>
          <w:sz w:val="20"/>
          <w:lang w:val="en-AU"/>
        </w:rPr>
        <w:t>year’s harvest</w:t>
      </w:r>
      <w:r w:rsidR="00DF5882">
        <w:rPr>
          <w:rFonts w:cs="Arial"/>
          <w:i/>
          <w:sz w:val="20"/>
          <w:lang w:val="en-AU"/>
        </w:rPr>
        <w:t>.</w:t>
      </w:r>
    </w:p>
    <w:p w:rsidR="00B9620C" w:rsidRPr="007E2988" w:rsidRDefault="00B9620C" w:rsidP="007E2988">
      <w:pPr>
        <w:spacing w:after="240" w:line="240" w:lineRule="auto"/>
        <w:rPr>
          <w:rFonts w:cs="Arial"/>
          <w:b/>
          <w:sz w:val="22"/>
          <w:szCs w:val="22"/>
          <w:lang w:val="en-US"/>
        </w:rPr>
      </w:pPr>
      <w:r w:rsidRPr="007E2988">
        <w:rPr>
          <w:rFonts w:cs="Arial"/>
          <w:b/>
          <w:sz w:val="22"/>
          <w:szCs w:val="22"/>
          <w:lang w:val="en-US"/>
        </w:rPr>
        <w:t xml:space="preserve">The next generation of Axial-Flow combines </w:t>
      </w:r>
      <w:r w:rsidR="00DF5882">
        <w:rPr>
          <w:rFonts w:cs="Arial"/>
          <w:b/>
          <w:sz w:val="22"/>
          <w:szCs w:val="22"/>
          <w:lang w:val="en-US"/>
        </w:rPr>
        <w:t>is</w:t>
      </w:r>
      <w:r w:rsidR="00DF5882" w:rsidRPr="007E2988">
        <w:rPr>
          <w:rFonts w:cs="Arial"/>
          <w:b/>
          <w:sz w:val="22"/>
          <w:szCs w:val="22"/>
          <w:lang w:val="en-US"/>
        </w:rPr>
        <w:t xml:space="preserve"> </w:t>
      </w:r>
      <w:r w:rsidR="00763012">
        <w:rPr>
          <w:rFonts w:cs="Arial"/>
          <w:b/>
          <w:sz w:val="22"/>
          <w:szCs w:val="22"/>
          <w:lang w:val="en-US"/>
        </w:rPr>
        <w:t>here</w:t>
      </w:r>
    </w:p>
    <w:p w:rsidR="000973D0" w:rsidRDefault="005D63CE" w:rsidP="0060700C">
      <w:pPr>
        <w:spacing w:after="120" w:line="360" w:lineRule="auto"/>
        <w:rPr>
          <w:rFonts w:cs="Arial"/>
          <w:color w:val="auto"/>
          <w:sz w:val="20"/>
          <w:lang w:val="en-AU"/>
        </w:rPr>
      </w:pPr>
      <w:r w:rsidRPr="0060700C">
        <w:rPr>
          <w:rFonts w:cs="Arial"/>
          <w:color w:val="auto"/>
          <w:sz w:val="20"/>
          <w:lang w:val="en-AU"/>
        </w:rPr>
        <w:t xml:space="preserve">In an industry facing increasing pressure to optimise yields, </w:t>
      </w:r>
      <w:r w:rsidR="00763012">
        <w:rPr>
          <w:rFonts w:cs="Arial"/>
          <w:color w:val="auto"/>
          <w:sz w:val="20"/>
          <w:lang w:val="en-AU"/>
        </w:rPr>
        <w:t xml:space="preserve">the arrival </w:t>
      </w:r>
      <w:r w:rsidR="008140A8">
        <w:rPr>
          <w:rFonts w:cs="Arial"/>
          <w:color w:val="auto"/>
          <w:sz w:val="20"/>
          <w:lang w:val="en-AU"/>
        </w:rPr>
        <w:t xml:space="preserve">of </w:t>
      </w:r>
      <w:r w:rsidR="00763012">
        <w:rPr>
          <w:rFonts w:cs="Arial"/>
          <w:color w:val="auto"/>
          <w:sz w:val="20"/>
          <w:lang w:val="en-AU"/>
        </w:rPr>
        <w:t xml:space="preserve">the </w:t>
      </w:r>
      <w:r w:rsidR="000973D0">
        <w:rPr>
          <w:rFonts w:cs="Arial"/>
          <w:color w:val="auto"/>
          <w:sz w:val="20"/>
          <w:lang w:val="en-AU"/>
        </w:rPr>
        <w:t xml:space="preserve">new </w:t>
      </w:r>
      <w:r w:rsidRPr="0060700C">
        <w:rPr>
          <w:rFonts w:cs="Arial"/>
          <w:color w:val="auto"/>
          <w:sz w:val="20"/>
          <w:lang w:val="en-AU"/>
        </w:rPr>
        <w:t xml:space="preserve">Axial-Flow </w:t>
      </w:r>
      <w:r w:rsidR="000973D0">
        <w:rPr>
          <w:rFonts w:cs="Arial"/>
          <w:color w:val="auto"/>
          <w:sz w:val="20"/>
          <w:lang w:val="en-AU"/>
        </w:rPr>
        <w:t xml:space="preserve">240 Series </w:t>
      </w:r>
      <w:r w:rsidRPr="0060700C">
        <w:rPr>
          <w:rFonts w:cs="Arial"/>
          <w:color w:val="auto"/>
          <w:sz w:val="20"/>
          <w:lang w:val="en-AU"/>
        </w:rPr>
        <w:t>combine</w:t>
      </w:r>
      <w:r w:rsidR="000973D0">
        <w:rPr>
          <w:rFonts w:cs="Arial"/>
          <w:color w:val="auto"/>
          <w:sz w:val="20"/>
          <w:lang w:val="en-AU"/>
        </w:rPr>
        <w:t xml:space="preserve"> </w:t>
      </w:r>
      <w:r w:rsidR="00763012">
        <w:rPr>
          <w:rFonts w:cs="Arial"/>
          <w:color w:val="auto"/>
          <w:sz w:val="20"/>
          <w:lang w:val="en-AU"/>
        </w:rPr>
        <w:t xml:space="preserve">from Case IH </w:t>
      </w:r>
      <w:r w:rsidR="009C1F15">
        <w:rPr>
          <w:rFonts w:cs="Arial"/>
          <w:color w:val="auto"/>
          <w:sz w:val="20"/>
          <w:lang w:val="en-AU"/>
        </w:rPr>
        <w:t xml:space="preserve">comes just </w:t>
      </w:r>
      <w:r w:rsidR="000973D0">
        <w:rPr>
          <w:rFonts w:cs="Arial"/>
          <w:color w:val="auto"/>
          <w:sz w:val="20"/>
          <w:lang w:val="en-AU"/>
        </w:rPr>
        <w:t>in time for the 2015 harvest</w:t>
      </w:r>
      <w:r w:rsidR="009C1F15">
        <w:rPr>
          <w:rFonts w:cs="Arial"/>
          <w:color w:val="auto"/>
          <w:sz w:val="20"/>
          <w:lang w:val="en-AU"/>
        </w:rPr>
        <w:t>.</w:t>
      </w:r>
    </w:p>
    <w:p w:rsidR="005D63CE" w:rsidRPr="0060700C" w:rsidRDefault="000973D0" w:rsidP="0060700C">
      <w:pPr>
        <w:spacing w:after="120" w:line="360" w:lineRule="auto"/>
        <w:rPr>
          <w:rFonts w:cs="Arial"/>
          <w:color w:val="auto"/>
          <w:sz w:val="20"/>
          <w:lang w:val="en-AU"/>
        </w:rPr>
      </w:pPr>
      <w:r>
        <w:rPr>
          <w:rFonts w:cs="Arial"/>
          <w:color w:val="auto"/>
          <w:sz w:val="20"/>
          <w:lang w:val="en-AU"/>
        </w:rPr>
        <w:t>The</w:t>
      </w:r>
      <w:r w:rsidRPr="000973D0">
        <w:rPr>
          <w:rFonts w:cs="Arial"/>
          <w:color w:val="auto"/>
          <w:sz w:val="20"/>
          <w:lang w:val="en-AU"/>
        </w:rPr>
        <w:t xml:space="preserve"> new Axial-Flow </w:t>
      </w:r>
      <w:r>
        <w:rPr>
          <w:rFonts w:cs="Arial"/>
          <w:color w:val="auto"/>
          <w:sz w:val="20"/>
          <w:lang w:val="en-AU"/>
        </w:rPr>
        <w:t xml:space="preserve">240 Series </w:t>
      </w:r>
      <w:r w:rsidRPr="000973D0">
        <w:rPr>
          <w:rFonts w:cs="Arial"/>
          <w:color w:val="auto"/>
          <w:sz w:val="20"/>
          <w:lang w:val="en-AU"/>
        </w:rPr>
        <w:t>combines promise to bring growers greater levels of performance, productivity and profitability.</w:t>
      </w:r>
      <w:r w:rsidR="009C1F15">
        <w:rPr>
          <w:rFonts w:cs="Arial"/>
          <w:color w:val="auto"/>
          <w:sz w:val="20"/>
          <w:lang w:val="en-AU"/>
        </w:rPr>
        <w:t xml:space="preserve"> </w:t>
      </w:r>
      <w:r w:rsidR="005D63CE" w:rsidRPr="0060700C">
        <w:rPr>
          <w:rFonts w:cs="Arial"/>
          <w:color w:val="auto"/>
          <w:sz w:val="20"/>
          <w:lang w:val="en-AU"/>
        </w:rPr>
        <w:t>Boasting exceptional fuel economy as well as impressive horsepower, the Axial-Flow feeder, rotor,</w:t>
      </w:r>
      <w:r w:rsidR="004C59ED">
        <w:rPr>
          <w:rFonts w:cs="Arial"/>
          <w:color w:val="auto"/>
          <w:sz w:val="20"/>
          <w:lang w:val="en-AU"/>
        </w:rPr>
        <w:t xml:space="preserve"> cleaning,</w:t>
      </w:r>
      <w:r w:rsidR="005D63CE" w:rsidRPr="0060700C">
        <w:rPr>
          <w:rFonts w:cs="Arial"/>
          <w:color w:val="auto"/>
          <w:sz w:val="20"/>
          <w:lang w:val="en-AU"/>
        </w:rPr>
        <w:t xml:space="preserve"> grain handlin</w:t>
      </w:r>
      <w:r w:rsidR="00C957C4">
        <w:rPr>
          <w:rFonts w:cs="Arial"/>
          <w:color w:val="auto"/>
          <w:sz w:val="20"/>
          <w:lang w:val="en-AU"/>
        </w:rPr>
        <w:t xml:space="preserve">g, residue management and </w:t>
      </w:r>
      <w:r w:rsidR="00C957C4" w:rsidRPr="004F52AF">
        <w:rPr>
          <w:rFonts w:cs="Arial"/>
          <w:color w:val="auto"/>
          <w:sz w:val="20"/>
          <w:lang w:val="en-AU"/>
        </w:rPr>
        <w:t>power</w:t>
      </w:r>
      <w:r w:rsidR="004C59ED" w:rsidRPr="004F52AF">
        <w:rPr>
          <w:rFonts w:cs="Arial"/>
          <w:color w:val="auto"/>
          <w:sz w:val="20"/>
          <w:lang w:val="en-AU"/>
        </w:rPr>
        <w:t>train</w:t>
      </w:r>
      <w:r w:rsidR="004C59ED">
        <w:rPr>
          <w:rFonts w:cs="Arial"/>
          <w:color w:val="auto"/>
          <w:sz w:val="20"/>
          <w:lang w:val="en-AU"/>
        </w:rPr>
        <w:t xml:space="preserve"> </w:t>
      </w:r>
      <w:r w:rsidR="005D63CE" w:rsidRPr="0060700C">
        <w:rPr>
          <w:rFonts w:cs="Arial"/>
          <w:color w:val="auto"/>
          <w:sz w:val="20"/>
          <w:lang w:val="en-AU"/>
        </w:rPr>
        <w:t>systems are designed to optimise crop flow and maximise productivity.</w:t>
      </w:r>
      <w:r w:rsidR="006B668A">
        <w:rPr>
          <w:rFonts w:cs="Arial"/>
          <w:color w:val="auto"/>
          <w:sz w:val="20"/>
          <w:lang w:val="en-AU"/>
        </w:rPr>
        <w:t xml:space="preserve"> That means more grain in the tank and more profit in your pocket.</w:t>
      </w:r>
    </w:p>
    <w:p w:rsidR="00BD19BA" w:rsidRDefault="00BD19BA" w:rsidP="00763012">
      <w:pPr>
        <w:spacing w:after="120" w:line="360" w:lineRule="auto"/>
        <w:rPr>
          <w:rFonts w:cs="Arial"/>
          <w:color w:val="auto"/>
          <w:sz w:val="20"/>
          <w:lang w:val="en-AU"/>
        </w:rPr>
      </w:pPr>
      <w:r w:rsidRPr="0060700C">
        <w:rPr>
          <w:rFonts w:cs="Arial"/>
          <w:color w:val="auto"/>
          <w:sz w:val="20"/>
          <w:lang w:val="en-AU"/>
        </w:rPr>
        <w:t>“Simply put, Axial-Flow combines are a smart investment for any farmer,” says Tim</w:t>
      </w:r>
      <w:r w:rsidR="009C1F15" w:rsidRPr="009C1F15">
        <w:rPr>
          <w:rFonts w:cs="Arial"/>
          <w:color w:val="auto"/>
          <w:sz w:val="20"/>
          <w:lang w:val="en-AU"/>
        </w:rPr>
        <w:t xml:space="preserve"> </w:t>
      </w:r>
      <w:r w:rsidR="009C1F15" w:rsidRPr="0060700C">
        <w:rPr>
          <w:rFonts w:cs="Arial"/>
          <w:color w:val="auto"/>
          <w:sz w:val="20"/>
          <w:lang w:val="en-AU"/>
        </w:rPr>
        <w:t>Slater</w:t>
      </w:r>
      <w:r w:rsidR="009C1F15">
        <w:rPr>
          <w:rFonts w:cs="Arial"/>
          <w:color w:val="auto"/>
          <w:sz w:val="20"/>
          <w:lang w:val="en-AU"/>
        </w:rPr>
        <w:t xml:space="preserve">, </w:t>
      </w:r>
      <w:r w:rsidR="009C1F15" w:rsidRPr="0060700C">
        <w:rPr>
          <w:rFonts w:cs="Arial"/>
          <w:color w:val="auto"/>
          <w:sz w:val="20"/>
          <w:lang w:val="en-AU"/>
        </w:rPr>
        <w:t xml:space="preserve">Product Manager </w:t>
      </w:r>
      <w:r w:rsidR="00247568">
        <w:rPr>
          <w:rFonts w:cs="Arial"/>
          <w:color w:val="auto"/>
          <w:sz w:val="20"/>
          <w:lang w:val="en-AU"/>
        </w:rPr>
        <w:t xml:space="preserve">– Hay and Harvest </w:t>
      </w:r>
      <w:r w:rsidR="009C1F15">
        <w:rPr>
          <w:rFonts w:cs="Arial"/>
          <w:color w:val="auto"/>
          <w:sz w:val="20"/>
          <w:lang w:val="en-AU"/>
        </w:rPr>
        <w:t xml:space="preserve">at </w:t>
      </w:r>
      <w:r w:rsidR="009C1F15" w:rsidRPr="0060700C">
        <w:rPr>
          <w:rFonts w:cs="Arial"/>
          <w:color w:val="auto"/>
          <w:sz w:val="20"/>
          <w:lang w:val="en-AU"/>
        </w:rPr>
        <w:t>Case IH</w:t>
      </w:r>
      <w:r w:rsidRPr="0060700C">
        <w:rPr>
          <w:rFonts w:cs="Arial"/>
          <w:color w:val="auto"/>
          <w:sz w:val="20"/>
          <w:lang w:val="en-AU"/>
        </w:rPr>
        <w:t>. “Not only do you get a powerful, fuel-efficient machine designed to optimise your yield for bigger profits, but you get a reliable combine that has an impressive resale value when it</w:t>
      </w:r>
      <w:r w:rsidR="0015089E">
        <w:rPr>
          <w:rFonts w:cs="Arial"/>
          <w:color w:val="auto"/>
          <w:sz w:val="20"/>
          <w:lang w:val="en-AU"/>
        </w:rPr>
        <w:t>’</w:t>
      </w:r>
      <w:r w:rsidR="009C1F15">
        <w:rPr>
          <w:rFonts w:cs="Arial"/>
          <w:color w:val="auto"/>
          <w:sz w:val="20"/>
          <w:lang w:val="en-AU"/>
        </w:rPr>
        <w:t>s</w:t>
      </w:r>
      <w:r w:rsidRPr="0060700C">
        <w:rPr>
          <w:rFonts w:cs="Arial"/>
          <w:color w:val="auto"/>
          <w:sz w:val="20"/>
          <w:lang w:val="en-AU"/>
        </w:rPr>
        <w:t xml:space="preserve"> </w:t>
      </w:r>
      <w:r>
        <w:rPr>
          <w:rFonts w:cs="Arial"/>
          <w:color w:val="auto"/>
          <w:sz w:val="20"/>
          <w:lang w:val="en-AU"/>
        </w:rPr>
        <w:t>time to upgrade</w:t>
      </w:r>
      <w:r w:rsidRPr="0060700C">
        <w:rPr>
          <w:rFonts w:cs="Arial"/>
          <w:color w:val="auto"/>
          <w:sz w:val="20"/>
          <w:lang w:val="en-AU"/>
        </w:rPr>
        <w:t>.”</w:t>
      </w:r>
    </w:p>
    <w:p w:rsidR="0015089E" w:rsidRPr="00247568" w:rsidRDefault="0015089E" w:rsidP="00BD19BA">
      <w:pPr>
        <w:spacing w:after="120" w:line="360" w:lineRule="auto"/>
        <w:rPr>
          <w:rFonts w:cs="Arial"/>
          <w:b/>
          <w:color w:val="auto"/>
          <w:sz w:val="20"/>
          <w:lang w:val="en-AU"/>
        </w:rPr>
      </w:pPr>
      <w:r w:rsidRPr="00247568">
        <w:rPr>
          <w:rFonts w:cs="Arial"/>
          <w:b/>
          <w:color w:val="auto"/>
          <w:sz w:val="20"/>
          <w:lang w:val="en-AU"/>
        </w:rPr>
        <w:t>Better control</w:t>
      </w:r>
      <w:r w:rsidR="00275E97">
        <w:rPr>
          <w:rFonts w:cs="Arial"/>
          <w:b/>
          <w:color w:val="auto"/>
          <w:sz w:val="20"/>
          <w:lang w:val="en-AU"/>
        </w:rPr>
        <w:t>, more power</w:t>
      </w:r>
    </w:p>
    <w:p w:rsidR="00B47037" w:rsidRDefault="00BD19BA" w:rsidP="00BD19BA">
      <w:pPr>
        <w:spacing w:after="120" w:line="360" w:lineRule="auto"/>
        <w:rPr>
          <w:rFonts w:cs="Arial"/>
          <w:color w:val="auto"/>
          <w:sz w:val="20"/>
          <w:lang w:val="en-AU"/>
        </w:rPr>
      </w:pPr>
      <w:r w:rsidRPr="0060700C">
        <w:rPr>
          <w:rFonts w:cs="Arial"/>
          <w:color w:val="auto"/>
          <w:sz w:val="20"/>
          <w:lang w:val="en-AU"/>
        </w:rPr>
        <w:t xml:space="preserve">A refined multifunction handle </w:t>
      </w:r>
      <w:r w:rsidR="00B47037">
        <w:rPr>
          <w:rFonts w:cs="Arial"/>
          <w:color w:val="auto"/>
          <w:sz w:val="20"/>
          <w:lang w:val="en-AU"/>
        </w:rPr>
        <w:t xml:space="preserve">in the 240 Series </w:t>
      </w:r>
      <w:r w:rsidRPr="0060700C">
        <w:rPr>
          <w:rFonts w:cs="Arial"/>
          <w:color w:val="auto"/>
          <w:sz w:val="20"/>
          <w:lang w:val="en-AU"/>
        </w:rPr>
        <w:t>enables smoother control</w:t>
      </w:r>
      <w:r w:rsidR="009C1F15">
        <w:rPr>
          <w:rFonts w:cs="Arial"/>
          <w:color w:val="auto"/>
          <w:sz w:val="20"/>
          <w:lang w:val="en-AU"/>
        </w:rPr>
        <w:t>,</w:t>
      </w:r>
      <w:r>
        <w:rPr>
          <w:rFonts w:cs="Arial"/>
          <w:color w:val="auto"/>
          <w:sz w:val="20"/>
          <w:lang w:val="en-AU"/>
        </w:rPr>
        <w:t xml:space="preserve"> with </w:t>
      </w:r>
      <w:r w:rsidR="00B47037">
        <w:rPr>
          <w:rFonts w:cs="Arial"/>
          <w:color w:val="auto"/>
          <w:sz w:val="20"/>
          <w:lang w:val="en-AU"/>
        </w:rPr>
        <w:t xml:space="preserve">controls for feeder, rotor, cleaning, </w:t>
      </w:r>
      <w:proofErr w:type="gramStart"/>
      <w:r w:rsidR="00B47037">
        <w:rPr>
          <w:rFonts w:cs="Arial"/>
          <w:color w:val="auto"/>
          <w:sz w:val="20"/>
          <w:lang w:val="en-AU"/>
        </w:rPr>
        <w:t>residue</w:t>
      </w:r>
      <w:proofErr w:type="gramEnd"/>
      <w:r w:rsidR="00B47037">
        <w:rPr>
          <w:rFonts w:cs="Arial"/>
          <w:color w:val="auto"/>
          <w:sz w:val="20"/>
          <w:lang w:val="en-AU"/>
        </w:rPr>
        <w:t xml:space="preserve"> and drivetrain functions grouped in a logical order and</w:t>
      </w:r>
      <w:r>
        <w:rPr>
          <w:rFonts w:cs="Arial"/>
          <w:color w:val="auto"/>
          <w:sz w:val="20"/>
          <w:lang w:val="en-AU"/>
        </w:rPr>
        <w:t xml:space="preserve"> </w:t>
      </w:r>
      <w:r w:rsidR="00B47037">
        <w:rPr>
          <w:rFonts w:cs="Arial"/>
          <w:color w:val="auto"/>
          <w:sz w:val="20"/>
          <w:lang w:val="en-AU"/>
        </w:rPr>
        <w:t>within easy reach</w:t>
      </w:r>
      <w:r>
        <w:rPr>
          <w:rFonts w:cs="Arial"/>
          <w:color w:val="auto"/>
          <w:sz w:val="20"/>
          <w:lang w:val="en-AU"/>
        </w:rPr>
        <w:t xml:space="preserve"> of the operator’s right hand</w:t>
      </w:r>
      <w:r w:rsidRPr="0060700C">
        <w:rPr>
          <w:rFonts w:cs="Arial"/>
          <w:color w:val="auto"/>
          <w:sz w:val="20"/>
          <w:lang w:val="en-AU"/>
        </w:rPr>
        <w:t xml:space="preserve">. </w:t>
      </w:r>
    </w:p>
    <w:p w:rsidR="00275E97" w:rsidRDefault="00275E97" w:rsidP="00BD19BA">
      <w:pPr>
        <w:spacing w:after="120" w:line="360" w:lineRule="auto"/>
        <w:rPr>
          <w:rFonts w:cs="Arial"/>
          <w:color w:val="auto"/>
          <w:sz w:val="20"/>
          <w:lang w:val="en-AU"/>
        </w:rPr>
      </w:pPr>
      <w:r>
        <w:rPr>
          <w:rFonts w:cs="Arial"/>
          <w:color w:val="auto"/>
          <w:sz w:val="20"/>
          <w:lang w:val="en-AU"/>
        </w:rPr>
        <w:t>The new state-of-the-art engines you’ll find in the 240 Series offer higher horsepower levels, high levels of durability and cooling and larger fuel tanks. This means you can keep working all day without stopping for fuel</w:t>
      </w:r>
      <w:r w:rsidR="006B668A">
        <w:rPr>
          <w:rFonts w:cs="Arial"/>
          <w:color w:val="auto"/>
          <w:sz w:val="20"/>
          <w:lang w:val="en-AU"/>
        </w:rPr>
        <w:t>,</w:t>
      </w:r>
      <w:r>
        <w:rPr>
          <w:rFonts w:cs="Arial"/>
          <w:color w:val="auto"/>
          <w:sz w:val="20"/>
          <w:lang w:val="en-AU"/>
        </w:rPr>
        <w:t xml:space="preserve"> and unload on the go without slowing down.</w:t>
      </w:r>
      <w:r w:rsidR="006B668A">
        <w:rPr>
          <w:rFonts w:cs="Arial"/>
          <w:color w:val="auto"/>
          <w:sz w:val="20"/>
          <w:lang w:val="en-AU"/>
        </w:rPr>
        <w:t xml:space="preserve"> To accommodate this high harvest speed and increase in productivity, some structural enha</w:t>
      </w:r>
      <w:r w:rsidR="00344CEA">
        <w:rPr>
          <w:rFonts w:cs="Arial"/>
          <w:color w:val="auto"/>
          <w:sz w:val="20"/>
          <w:lang w:val="en-AU"/>
        </w:rPr>
        <w:t>n</w:t>
      </w:r>
      <w:r w:rsidR="006B668A">
        <w:rPr>
          <w:rFonts w:cs="Arial"/>
          <w:color w:val="auto"/>
          <w:sz w:val="20"/>
          <w:lang w:val="en-AU"/>
        </w:rPr>
        <w:t>cements have</w:t>
      </w:r>
      <w:r w:rsidR="00933BDA">
        <w:rPr>
          <w:rFonts w:cs="Arial"/>
          <w:color w:val="auto"/>
          <w:sz w:val="20"/>
          <w:lang w:val="en-AU"/>
        </w:rPr>
        <w:t xml:space="preserve"> also</w:t>
      </w:r>
      <w:r w:rsidR="006B668A">
        <w:rPr>
          <w:rFonts w:cs="Arial"/>
          <w:color w:val="auto"/>
          <w:sz w:val="20"/>
          <w:lang w:val="en-AU"/>
        </w:rPr>
        <w:t xml:space="preserve"> been made to the feeder house.</w:t>
      </w:r>
    </w:p>
    <w:p w:rsidR="00093D57" w:rsidRPr="00247568" w:rsidRDefault="00B47037" w:rsidP="00247568">
      <w:pPr>
        <w:spacing w:after="120" w:line="360" w:lineRule="auto"/>
        <w:rPr>
          <w:b/>
          <w:color w:val="auto"/>
          <w:sz w:val="20"/>
          <w:lang w:val="en-AU"/>
        </w:rPr>
      </w:pPr>
      <w:r w:rsidRPr="00247568">
        <w:rPr>
          <w:rFonts w:cs="Arial"/>
          <w:b/>
          <w:color w:val="auto"/>
          <w:sz w:val="20"/>
          <w:lang w:val="en-AU"/>
        </w:rPr>
        <w:t>Improved grain handling</w:t>
      </w:r>
    </w:p>
    <w:p w:rsidR="00093D57" w:rsidRDefault="00093D57" w:rsidP="00093D57">
      <w:pPr>
        <w:spacing w:after="120" w:line="360" w:lineRule="auto"/>
        <w:rPr>
          <w:rFonts w:cs="Arial"/>
          <w:color w:val="auto"/>
          <w:sz w:val="20"/>
          <w:lang w:val="en-AU"/>
        </w:rPr>
      </w:pPr>
      <w:r w:rsidRPr="00247568">
        <w:rPr>
          <w:rFonts w:cs="Arial"/>
          <w:color w:val="auto"/>
          <w:sz w:val="20"/>
          <w:lang w:val="en-AU"/>
        </w:rPr>
        <w:t xml:space="preserve">The inclined delivery auger has been enhanced </w:t>
      </w:r>
      <w:r>
        <w:rPr>
          <w:rFonts w:cs="Arial"/>
          <w:color w:val="auto"/>
          <w:sz w:val="20"/>
          <w:lang w:val="en-AU"/>
        </w:rPr>
        <w:t xml:space="preserve">on all 240 Series combines </w:t>
      </w:r>
      <w:r w:rsidRPr="00247568">
        <w:rPr>
          <w:rFonts w:cs="Arial"/>
          <w:color w:val="auto"/>
          <w:sz w:val="20"/>
          <w:lang w:val="en-AU"/>
        </w:rPr>
        <w:t xml:space="preserve">to </w:t>
      </w:r>
      <w:r>
        <w:rPr>
          <w:rFonts w:cs="Arial"/>
          <w:color w:val="auto"/>
          <w:sz w:val="20"/>
          <w:lang w:val="en-AU"/>
        </w:rPr>
        <w:t>enable a</w:t>
      </w:r>
      <w:r w:rsidRPr="00247568">
        <w:rPr>
          <w:rFonts w:cs="Arial"/>
          <w:color w:val="auto"/>
          <w:sz w:val="20"/>
          <w:lang w:val="en-AU"/>
        </w:rPr>
        <w:t xml:space="preserve"> more even filling of grain tanks</w:t>
      </w:r>
      <w:r>
        <w:rPr>
          <w:rFonts w:cs="Arial"/>
          <w:color w:val="auto"/>
          <w:sz w:val="20"/>
          <w:lang w:val="en-AU"/>
        </w:rPr>
        <w:t>, and t</w:t>
      </w:r>
      <w:r w:rsidRPr="00FD7611">
        <w:rPr>
          <w:rFonts w:cs="Arial"/>
          <w:color w:val="auto"/>
          <w:sz w:val="20"/>
          <w:lang w:val="en-AU"/>
        </w:rPr>
        <w:t>he end bearing hanger has been rotated and changed to a welded style for increased strength</w:t>
      </w:r>
      <w:r w:rsidRPr="00247568">
        <w:rPr>
          <w:rFonts w:cs="Arial"/>
          <w:color w:val="auto"/>
          <w:sz w:val="20"/>
          <w:lang w:val="en-AU"/>
        </w:rPr>
        <w:t xml:space="preserve">. </w:t>
      </w:r>
      <w:r>
        <w:rPr>
          <w:rFonts w:cs="Arial"/>
          <w:color w:val="auto"/>
          <w:sz w:val="20"/>
          <w:lang w:val="en-AU"/>
        </w:rPr>
        <w:t xml:space="preserve">In the 8240 and 9240 models, the grain tanks have increased in capacity from </w:t>
      </w:r>
      <w:r w:rsidRPr="00247568">
        <w:rPr>
          <w:rFonts w:cs="Arial"/>
          <w:color w:val="auto"/>
          <w:sz w:val="20"/>
          <w:lang w:val="en-AU"/>
        </w:rPr>
        <w:t>12,330L (350 Bu.) to an impressive 14,400L (410 Bu.)</w:t>
      </w:r>
      <w:r>
        <w:rPr>
          <w:rFonts w:cs="Arial"/>
          <w:color w:val="auto"/>
          <w:sz w:val="20"/>
          <w:lang w:val="en-AU"/>
        </w:rPr>
        <w:t>.</w:t>
      </w:r>
    </w:p>
    <w:p w:rsidR="00763012" w:rsidRDefault="00763012" w:rsidP="00763012">
      <w:pPr>
        <w:spacing w:after="120" w:line="360" w:lineRule="auto"/>
        <w:jc w:val="center"/>
        <w:rPr>
          <w:rFonts w:cs="Arial"/>
          <w:color w:val="auto"/>
          <w:sz w:val="20"/>
          <w:lang w:val="en-AU"/>
        </w:rPr>
      </w:pPr>
      <w:r>
        <w:rPr>
          <w:rFonts w:cs="Arial"/>
          <w:color w:val="auto"/>
          <w:sz w:val="20"/>
          <w:lang w:val="en-AU"/>
        </w:rPr>
        <w:t>[</w:t>
      </w:r>
      <w:proofErr w:type="gramStart"/>
      <w:r>
        <w:rPr>
          <w:rFonts w:cs="Arial"/>
          <w:color w:val="auto"/>
          <w:sz w:val="20"/>
          <w:lang w:val="en-AU"/>
        </w:rPr>
        <w:t>continues</w:t>
      </w:r>
      <w:proofErr w:type="gramEnd"/>
      <w:r>
        <w:rPr>
          <w:rFonts w:cs="Arial"/>
          <w:color w:val="auto"/>
          <w:sz w:val="20"/>
          <w:lang w:val="en-AU"/>
        </w:rPr>
        <w:t>]</w:t>
      </w:r>
    </w:p>
    <w:p w:rsidR="00763012" w:rsidRDefault="00763012" w:rsidP="00093D57">
      <w:pPr>
        <w:spacing w:after="120" w:line="360" w:lineRule="auto"/>
        <w:rPr>
          <w:rFonts w:cs="Arial"/>
          <w:color w:val="auto"/>
          <w:sz w:val="20"/>
          <w:lang w:val="en-AU"/>
        </w:rPr>
      </w:pPr>
    </w:p>
    <w:p w:rsidR="00763012" w:rsidRDefault="00763012" w:rsidP="00093D57">
      <w:pPr>
        <w:spacing w:after="120" w:line="360" w:lineRule="auto"/>
        <w:rPr>
          <w:rFonts w:cs="Arial"/>
          <w:color w:val="auto"/>
          <w:sz w:val="20"/>
          <w:lang w:val="en-AU"/>
        </w:rPr>
      </w:pPr>
    </w:p>
    <w:p w:rsidR="00763012" w:rsidRDefault="00763012" w:rsidP="00093D57">
      <w:pPr>
        <w:spacing w:after="120" w:line="360" w:lineRule="auto"/>
        <w:rPr>
          <w:rFonts w:cs="Arial"/>
          <w:color w:val="auto"/>
          <w:sz w:val="20"/>
          <w:lang w:val="en-AU"/>
        </w:rPr>
      </w:pPr>
    </w:p>
    <w:p w:rsidR="00093D57" w:rsidRDefault="00093D57" w:rsidP="00093D57">
      <w:pPr>
        <w:spacing w:after="120" w:line="360" w:lineRule="auto"/>
        <w:rPr>
          <w:rFonts w:cs="Arial"/>
          <w:color w:val="auto"/>
          <w:sz w:val="20"/>
          <w:lang w:val="en-AU"/>
        </w:rPr>
      </w:pPr>
      <w:r>
        <w:rPr>
          <w:rFonts w:cs="Arial"/>
          <w:color w:val="auto"/>
          <w:sz w:val="20"/>
          <w:lang w:val="en-AU"/>
        </w:rPr>
        <w:t>To cope with these increased levels of grain, a new yield sensor has been installed across all models</w:t>
      </w:r>
      <w:r w:rsidR="00275E97">
        <w:rPr>
          <w:rFonts w:cs="Arial"/>
          <w:color w:val="auto"/>
          <w:sz w:val="20"/>
          <w:lang w:val="en-AU"/>
        </w:rPr>
        <w:t xml:space="preserve"> and </w:t>
      </w:r>
      <w:r w:rsidRPr="00247568">
        <w:rPr>
          <w:rFonts w:cs="Arial"/>
          <w:color w:val="auto"/>
          <w:sz w:val="20"/>
          <w:lang w:val="en-AU"/>
        </w:rPr>
        <w:t>provide</w:t>
      </w:r>
      <w:r w:rsidR="00275E97">
        <w:rPr>
          <w:rFonts w:cs="Arial"/>
          <w:color w:val="auto"/>
          <w:sz w:val="20"/>
          <w:lang w:val="en-AU"/>
        </w:rPr>
        <w:t>s</w:t>
      </w:r>
      <w:r w:rsidRPr="00247568">
        <w:rPr>
          <w:rFonts w:cs="Arial"/>
          <w:color w:val="auto"/>
          <w:sz w:val="20"/>
          <w:lang w:val="en-AU"/>
        </w:rPr>
        <w:t xml:space="preserve"> more accurate yield readings</w:t>
      </w:r>
      <w:r>
        <w:rPr>
          <w:rFonts w:cs="Arial"/>
          <w:color w:val="auto"/>
          <w:sz w:val="20"/>
          <w:lang w:val="en-AU"/>
        </w:rPr>
        <w:t>, even</w:t>
      </w:r>
      <w:r w:rsidRPr="00093D57">
        <w:rPr>
          <w:rFonts w:cs="Arial"/>
          <w:color w:val="auto"/>
          <w:sz w:val="20"/>
          <w:lang w:val="en-AU"/>
        </w:rPr>
        <w:t xml:space="preserve"> for operators that don</w:t>
      </w:r>
      <w:r>
        <w:rPr>
          <w:rFonts w:cs="Arial"/>
          <w:color w:val="auto"/>
          <w:sz w:val="20"/>
          <w:lang w:val="en-AU"/>
        </w:rPr>
        <w:t>’</w:t>
      </w:r>
      <w:r w:rsidRPr="00247568">
        <w:rPr>
          <w:rFonts w:cs="Arial"/>
          <w:color w:val="auto"/>
          <w:sz w:val="20"/>
          <w:lang w:val="en-AU"/>
        </w:rPr>
        <w:t>t calibrate their yield monitor as often as they should.</w:t>
      </w:r>
    </w:p>
    <w:p w:rsidR="00275E97" w:rsidRDefault="00275E97" w:rsidP="00093D57">
      <w:pPr>
        <w:spacing w:after="120" w:line="360" w:lineRule="auto"/>
        <w:rPr>
          <w:rFonts w:cs="Arial"/>
          <w:color w:val="auto"/>
          <w:sz w:val="20"/>
          <w:lang w:val="en-AU"/>
        </w:rPr>
      </w:pPr>
      <w:r>
        <w:rPr>
          <w:rFonts w:cs="Arial"/>
          <w:color w:val="auto"/>
          <w:sz w:val="20"/>
          <w:lang w:val="en-AU"/>
        </w:rPr>
        <w:t>The Axial-Flow 240 Series combines also feature the largest cleaning systems in each class (all 6.5 m</w:t>
      </w:r>
      <w:r w:rsidRPr="00D2060E">
        <w:rPr>
          <w:rFonts w:cs="Arial"/>
          <w:color w:val="auto"/>
          <w:sz w:val="20"/>
          <w:vertAlign w:val="superscript"/>
          <w:lang w:val="en-AU"/>
        </w:rPr>
        <w:t>2</w:t>
      </w:r>
      <w:r w:rsidRPr="00D2060E">
        <w:rPr>
          <w:rFonts w:cs="Arial"/>
          <w:color w:val="auto"/>
          <w:sz w:val="20"/>
          <w:lang w:val="en-AU"/>
        </w:rPr>
        <w:t>)</w:t>
      </w:r>
      <w:r>
        <w:rPr>
          <w:rFonts w:cs="Arial"/>
          <w:color w:val="auto"/>
          <w:sz w:val="20"/>
          <w:lang w:val="en-AU"/>
        </w:rPr>
        <w:t xml:space="preserve"> with self-levelling capability and hydraulically driven Cross-Flow</w:t>
      </w:r>
      <m:oMath>
        <m:r>
          <w:rPr>
            <w:rFonts w:ascii="Cambria Math" w:hAnsi="Cambria Math" w:cs="Arial"/>
            <w:color w:val="auto"/>
            <w:sz w:val="20"/>
            <w:lang w:val="en-AU"/>
          </w:rPr>
          <m:t xml:space="preserve">™ </m:t>
        </m:r>
      </m:oMath>
      <w:r>
        <w:rPr>
          <w:rFonts w:cs="Arial"/>
          <w:color w:val="auto"/>
          <w:sz w:val="20"/>
          <w:lang w:val="en-AU"/>
        </w:rPr>
        <w:t xml:space="preserve">cleaning fan to ensure more grain finishes in the grain tank. </w:t>
      </w:r>
    </w:p>
    <w:p w:rsidR="00CD0C67" w:rsidRPr="00247568" w:rsidRDefault="00CD0C67" w:rsidP="00093D57">
      <w:pPr>
        <w:spacing w:after="120" w:line="360" w:lineRule="auto"/>
        <w:rPr>
          <w:rFonts w:cs="Arial"/>
          <w:b/>
          <w:color w:val="auto"/>
          <w:sz w:val="20"/>
          <w:lang w:val="en-AU"/>
        </w:rPr>
      </w:pPr>
      <w:r w:rsidRPr="00247568">
        <w:rPr>
          <w:rFonts w:cs="Arial"/>
          <w:b/>
          <w:color w:val="auto"/>
          <w:sz w:val="20"/>
          <w:lang w:val="en-AU"/>
        </w:rPr>
        <w:t>Thorough residue management</w:t>
      </w:r>
    </w:p>
    <w:p w:rsidR="00CD0C67" w:rsidRDefault="00CD0C67" w:rsidP="00CD0C67">
      <w:pPr>
        <w:spacing w:after="120" w:line="360" w:lineRule="auto"/>
        <w:rPr>
          <w:rFonts w:cs="Arial"/>
          <w:color w:val="auto"/>
          <w:sz w:val="20"/>
          <w:lang w:val="en-AU"/>
        </w:rPr>
      </w:pPr>
      <w:r w:rsidRPr="0060700C">
        <w:rPr>
          <w:rFonts w:cs="Arial"/>
          <w:color w:val="auto"/>
          <w:sz w:val="20"/>
          <w:lang w:val="en-AU"/>
        </w:rPr>
        <w:t>The residue management system is built to handle tough residue associated with new crop genetics</w:t>
      </w:r>
      <w:r>
        <w:rPr>
          <w:rFonts w:cs="Arial"/>
          <w:color w:val="auto"/>
          <w:sz w:val="20"/>
          <w:lang w:val="en-AU"/>
        </w:rPr>
        <w:t xml:space="preserve">. A new standard cut chopper with only 24 blades gives the same chop quality as the </w:t>
      </w:r>
      <w:r w:rsidR="002C7BFF">
        <w:rPr>
          <w:rFonts w:cs="Arial"/>
          <w:color w:val="auto"/>
          <w:sz w:val="20"/>
          <w:lang w:val="en-AU"/>
        </w:rPr>
        <w:t xml:space="preserve">previous </w:t>
      </w:r>
      <w:r>
        <w:rPr>
          <w:rFonts w:cs="Arial"/>
          <w:color w:val="auto"/>
          <w:sz w:val="20"/>
          <w:lang w:val="en-AU"/>
        </w:rPr>
        <w:t>28 blade design, and features new blade cast mounting lugs for improved blade retention. Enha</w:t>
      </w:r>
      <w:r w:rsidR="00344CEA">
        <w:rPr>
          <w:rFonts w:cs="Arial"/>
          <w:color w:val="auto"/>
          <w:sz w:val="20"/>
          <w:lang w:val="en-AU"/>
        </w:rPr>
        <w:t>n</w:t>
      </w:r>
      <w:r>
        <w:rPr>
          <w:rFonts w:cs="Arial"/>
          <w:color w:val="auto"/>
          <w:sz w:val="20"/>
          <w:lang w:val="en-AU"/>
        </w:rPr>
        <w:t>cements to the fixed chopper counter knives</w:t>
      </w:r>
      <w:r w:rsidR="004171B3">
        <w:rPr>
          <w:rFonts w:cs="Arial"/>
          <w:color w:val="auto"/>
          <w:sz w:val="20"/>
          <w:lang w:val="en-AU"/>
        </w:rPr>
        <w:t xml:space="preserve"> ensure the knives can be engaged or retracted with ease, and reduce the amount of material accumulating on the knife bar, between the knife and slot and at the bottom of the pan.</w:t>
      </w:r>
    </w:p>
    <w:p w:rsidR="004171B3" w:rsidRDefault="004171B3" w:rsidP="00CD0C67">
      <w:pPr>
        <w:spacing w:after="120" w:line="360" w:lineRule="auto"/>
        <w:rPr>
          <w:rFonts w:cs="Arial"/>
          <w:color w:val="auto"/>
          <w:sz w:val="20"/>
          <w:lang w:val="en-AU"/>
        </w:rPr>
      </w:pPr>
      <w:r>
        <w:rPr>
          <w:rFonts w:cs="Arial"/>
          <w:color w:val="auto"/>
          <w:sz w:val="20"/>
          <w:lang w:val="en-AU"/>
        </w:rPr>
        <w:t>New sieve and wind</w:t>
      </w:r>
      <w:r w:rsidR="002C7BFF">
        <w:rPr>
          <w:rFonts w:cs="Arial"/>
          <w:color w:val="auto"/>
          <w:sz w:val="20"/>
          <w:lang w:val="en-AU"/>
        </w:rPr>
        <w:t>r</w:t>
      </w:r>
      <w:r>
        <w:rPr>
          <w:rFonts w:cs="Arial"/>
          <w:color w:val="auto"/>
          <w:sz w:val="20"/>
          <w:lang w:val="en-AU"/>
        </w:rPr>
        <w:t>ow rubber curtains further improve the flow of material through the combine, and copper shift spline enha</w:t>
      </w:r>
      <w:r w:rsidR="00344CEA">
        <w:rPr>
          <w:rFonts w:cs="Arial"/>
          <w:color w:val="auto"/>
          <w:sz w:val="20"/>
          <w:lang w:val="en-AU"/>
        </w:rPr>
        <w:t>n</w:t>
      </w:r>
      <w:bookmarkStart w:id="0" w:name="_GoBack"/>
      <w:bookmarkEnd w:id="0"/>
      <w:r>
        <w:rPr>
          <w:rFonts w:cs="Arial"/>
          <w:color w:val="auto"/>
          <w:sz w:val="20"/>
          <w:lang w:val="en-AU"/>
        </w:rPr>
        <w:t>cements</w:t>
      </w:r>
      <w:r w:rsidR="00275E97">
        <w:rPr>
          <w:rFonts w:cs="Arial"/>
          <w:color w:val="auto"/>
          <w:sz w:val="20"/>
          <w:lang w:val="en-AU"/>
        </w:rPr>
        <w:t xml:space="preserve"> help enable full tooth engagement. </w:t>
      </w:r>
    </w:p>
    <w:p w:rsidR="006B668A" w:rsidRPr="00247568" w:rsidRDefault="006B668A" w:rsidP="00CD0C67">
      <w:pPr>
        <w:spacing w:after="120" w:line="360" w:lineRule="auto"/>
        <w:rPr>
          <w:rFonts w:cs="Arial"/>
          <w:b/>
          <w:color w:val="auto"/>
          <w:sz w:val="20"/>
          <w:lang w:val="en-AU"/>
        </w:rPr>
      </w:pPr>
      <w:r w:rsidRPr="00247568">
        <w:rPr>
          <w:rFonts w:cs="Arial"/>
          <w:b/>
          <w:color w:val="auto"/>
          <w:sz w:val="20"/>
          <w:lang w:val="en-AU"/>
        </w:rPr>
        <w:t>Work with the best</w:t>
      </w:r>
    </w:p>
    <w:p w:rsidR="006B668A" w:rsidRDefault="006B668A" w:rsidP="00CD0C67">
      <w:pPr>
        <w:spacing w:after="120" w:line="360" w:lineRule="auto"/>
        <w:rPr>
          <w:rFonts w:cs="Arial"/>
          <w:color w:val="auto"/>
          <w:sz w:val="20"/>
          <w:lang w:val="en-AU"/>
        </w:rPr>
      </w:pPr>
      <w:r>
        <w:rPr>
          <w:rFonts w:cs="Arial"/>
          <w:color w:val="auto"/>
          <w:sz w:val="20"/>
          <w:lang w:val="en-AU"/>
        </w:rPr>
        <w:t>And of course, you get all the smart features associated with this line of combines</w:t>
      </w:r>
      <w:r w:rsidR="00933BDA">
        <w:rPr>
          <w:rFonts w:cs="Arial"/>
          <w:color w:val="auto"/>
          <w:sz w:val="20"/>
          <w:lang w:val="en-AU"/>
        </w:rPr>
        <w:t xml:space="preserve"> that </w:t>
      </w:r>
      <w:r w:rsidRPr="0060700C">
        <w:rPr>
          <w:rFonts w:cs="Arial"/>
          <w:color w:val="auto"/>
          <w:sz w:val="20"/>
          <w:lang w:val="en-AU"/>
        </w:rPr>
        <w:t>set</w:t>
      </w:r>
      <w:r w:rsidR="00933BDA">
        <w:rPr>
          <w:rFonts w:cs="Arial"/>
          <w:color w:val="auto"/>
          <w:sz w:val="20"/>
          <w:lang w:val="en-AU"/>
        </w:rPr>
        <w:t>s</w:t>
      </w:r>
      <w:r w:rsidRPr="0060700C">
        <w:rPr>
          <w:rFonts w:cs="Arial"/>
          <w:color w:val="auto"/>
          <w:sz w:val="20"/>
          <w:lang w:val="en-AU"/>
        </w:rPr>
        <w:t xml:space="preserve"> the benchmark for the industry, producing the highest levels in both grain quantity and quality regardless of crop, field condition or farm size. </w:t>
      </w:r>
    </w:p>
    <w:p w:rsidR="002C7BFF" w:rsidRPr="0060700C" w:rsidRDefault="002C7BFF" w:rsidP="00CD0C67">
      <w:pPr>
        <w:spacing w:after="120" w:line="360" w:lineRule="auto"/>
        <w:rPr>
          <w:rFonts w:cs="Arial"/>
          <w:color w:val="auto"/>
          <w:sz w:val="20"/>
          <w:lang w:val="en-AU"/>
        </w:rPr>
      </w:pPr>
      <w:r>
        <w:rPr>
          <w:rFonts w:cs="Arial"/>
          <w:color w:val="auto"/>
          <w:sz w:val="20"/>
          <w:lang w:val="en-AU"/>
        </w:rPr>
        <w:t xml:space="preserve">Industry exclusive features such as hydraulic rotor reverser, </w:t>
      </w:r>
      <w:r w:rsidR="00587B6F" w:rsidRPr="00587B6F">
        <w:rPr>
          <w:rFonts w:cs="Arial"/>
          <w:color w:val="auto"/>
          <w:sz w:val="20"/>
          <w:lang w:val="en-AU"/>
        </w:rPr>
        <w:t xml:space="preserve">10.4m (34ft) </w:t>
      </w:r>
      <w:r>
        <w:rPr>
          <w:rFonts w:cs="Arial"/>
          <w:color w:val="auto"/>
          <w:sz w:val="20"/>
          <w:lang w:val="en-AU"/>
        </w:rPr>
        <w:t xml:space="preserve">folding unloading auger with pivoting unloading auger spout across the whole 240 </w:t>
      </w:r>
      <w:r w:rsidR="00587B6F">
        <w:rPr>
          <w:rFonts w:cs="Arial"/>
          <w:color w:val="auto"/>
          <w:sz w:val="20"/>
          <w:lang w:val="en-AU"/>
        </w:rPr>
        <w:t>Se</w:t>
      </w:r>
      <w:r>
        <w:rPr>
          <w:rFonts w:cs="Arial"/>
          <w:color w:val="auto"/>
          <w:sz w:val="20"/>
          <w:lang w:val="en-AU"/>
        </w:rPr>
        <w:t>ries</w:t>
      </w:r>
      <w:r w:rsidR="00587B6F">
        <w:rPr>
          <w:rFonts w:cs="Arial"/>
          <w:color w:val="auto"/>
          <w:sz w:val="20"/>
          <w:lang w:val="en-AU"/>
        </w:rPr>
        <w:t>,</w:t>
      </w:r>
      <w:r w:rsidR="002F50DF">
        <w:rPr>
          <w:rFonts w:cs="Arial"/>
          <w:color w:val="auto"/>
          <w:sz w:val="20"/>
          <w:lang w:val="en-AU"/>
        </w:rPr>
        <w:t xml:space="preserve"> along with ease of access for service and clean down are hallmarks of the Axial-Flow 240 </w:t>
      </w:r>
      <w:r w:rsidR="00587B6F">
        <w:rPr>
          <w:rFonts w:cs="Arial"/>
          <w:color w:val="auto"/>
          <w:sz w:val="20"/>
          <w:lang w:val="en-AU"/>
        </w:rPr>
        <w:t>S</w:t>
      </w:r>
      <w:r w:rsidR="002F50DF">
        <w:rPr>
          <w:rFonts w:cs="Arial"/>
          <w:color w:val="auto"/>
          <w:sz w:val="20"/>
          <w:lang w:val="en-AU"/>
        </w:rPr>
        <w:t>eries.</w:t>
      </w:r>
    </w:p>
    <w:p w:rsidR="000973D0" w:rsidRPr="0060700C" w:rsidRDefault="000973D0" w:rsidP="000973D0">
      <w:pPr>
        <w:spacing w:after="120" w:line="360" w:lineRule="auto"/>
        <w:rPr>
          <w:rFonts w:cs="Arial"/>
          <w:color w:val="auto"/>
          <w:sz w:val="20"/>
          <w:lang w:val="en-AU"/>
        </w:rPr>
      </w:pPr>
      <w:r w:rsidRPr="0060700C">
        <w:rPr>
          <w:rFonts w:cs="Arial"/>
          <w:color w:val="auto"/>
          <w:sz w:val="20"/>
          <w:lang w:val="en-AU"/>
        </w:rPr>
        <w:t xml:space="preserve">For more information about Case IH products, see your local Case IH dealer or visit </w:t>
      </w:r>
      <w:hyperlink r:id="rId10" w:history="1">
        <w:r w:rsidRPr="0060700C">
          <w:rPr>
            <w:rStyle w:val="Hyperlink"/>
            <w:rFonts w:cs="Arial"/>
            <w:color w:val="auto"/>
            <w:sz w:val="20"/>
            <w:lang w:val="en-AU"/>
          </w:rPr>
          <w:t>www.caseih.com</w:t>
        </w:r>
      </w:hyperlink>
      <w:r w:rsidRPr="0060700C">
        <w:rPr>
          <w:rFonts w:cs="Arial"/>
          <w:color w:val="auto"/>
          <w:sz w:val="20"/>
          <w:lang w:val="en-AU"/>
        </w:rPr>
        <w:t xml:space="preserve"> for more details.</w:t>
      </w:r>
    </w:p>
    <w:p w:rsidR="0060700C" w:rsidRDefault="0060700C" w:rsidP="0060700C">
      <w:pPr>
        <w:spacing w:after="120" w:line="360" w:lineRule="auto"/>
        <w:rPr>
          <w:rFonts w:cs="Arial"/>
          <w:b/>
          <w:color w:val="auto"/>
          <w:sz w:val="20"/>
          <w:lang w:val="en-AU"/>
        </w:rPr>
      </w:pPr>
    </w:p>
    <w:p w:rsidR="000A628E" w:rsidRDefault="00F70D1C" w:rsidP="007E2988">
      <w:pPr>
        <w:spacing w:after="240" w:line="360" w:lineRule="auto"/>
        <w:jc w:val="center"/>
        <w:rPr>
          <w:rFonts w:cs="Arial"/>
          <w:color w:val="auto"/>
          <w:sz w:val="20"/>
          <w:lang w:val="en-AU"/>
        </w:rPr>
      </w:pPr>
      <w:r w:rsidRPr="001E0AE4">
        <w:rPr>
          <w:rFonts w:cs="Arial"/>
          <w:color w:val="auto"/>
          <w:sz w:val="20"/>
          <w:lang w:val="en-AU"/>
        </w:rPr>
        <w:t>[</w:t>
      </w:r>
      <w:proofErr w:type="gramStart"/>
      <w:r w:rsidRPr="001E0AE4">
        <w:rPr>
          <w:rFonts w:cs="Arial"/>
          <w:color w:val="auto"/>
          <w:sz w:val="20"/>
          <w:lang w:val="en-AU"/>
        </w:rPr>
        <w:t>ends</w:t>
      </w:r>
      <w:proofErr w:type="gramEnd"/>
      <w:r w:rsidRPr="001E0AE4">
        <w:rPr>
          <w:rFonts w:cs="Arial"/>
          <w:color w:val="auto"/>
          <w:sz w:val="20"/>
          <w:lang w:val="en-AU"/>
        </w:rPr>
        <w:t>]</w:t>
      </w:r>
    </w:p>
    <w:p w:rsidR="00495C3F" w:rsidRPr="004E0E1B" w:rsidRDefault="00092FDB" w:rsidP="007E2988">
      <w:pPr>
        <w:spacing w:after="240" w:line="360" w:lineRule="auto"/>
        <w:rPr>
          <w:rFonts w:cs="Arial"/>
          <w:sz w:val="20"/>
          <w:lang w:val="en-US"/>
        </w:rPr>
      </w:pPr>
      <w:r w:rsidRPr="004E0E1B">
        <w:rPr>
          <w:rFonts w:cs="Arial"/>
          <w:sz w:val="20"/>
          <w:lang w:val="en-US"/>
        </w:rPr>
        <w:t>D</w:t>
      </w:r>
      <w:r w:rsidR="00AD0B90" w:rsidRPr="004E0E1B">
        <w:rPr>
          <w:rFonts w:cs="Arial"/>
          <w:sz w:val="20"/>
          <w:lang w:val="en-US"/>
        </w:rPr>
        <w:t>rawing on more than 170 years of heritage and experience in the agricultur</w:t>
      </w:r>
      <w:r w:rsidR="00FD4708" w:rsidRPr="004E0E1B">
        <w:rPr>
          <w:rFonts w:cs="Arial"/>
          <w:sz w:val="20"/>
          <w:lang w:val="en-US"/>
        </w:rPr>
        <w:t>e</w:t>
      </w:r>
      <w:r w:rsidR="00AD0B90" w:rsidRPr="004E0E1B">
        <w:rPr>
          <w:rFonts w:cs="Arial"/>
          <w:sz w:val="20"/>
          <w:lang w:val="en-US"/>
        </w:rPr>
        <w:t xml:space="preserve"> industry</w:t>
      </w:r>
      <w:r w:rsidRPr="004E0E1B">
        <w:rPr>
          <w:rFonts w:cs="Arial"/>
          <w:sz w:val="20"/>
          <w:lang w:val="en-US"/>
        </w:rPr>
        <w:t>, Case IH provides</w:t>
      </w:r>
      <w:r w:rsidR="00AD0B90" w:rsidRPr="004E0E1B">
        <w:rPr>
          <w:rFonts w:cs="Arial"/>
          <w:sz w:val="20"/>
          <w:lang w:val="en-US"/>
        </w:rPr>
        <w:t xml:space="preserve"> powerful range of tractors, combines and balers supported by a global network of highly professional dealers dedicated to providing our customers with the superior support required to be productive in the 21st century. More information on Case IH products and services can be found online at </w:t>
      </w:r>
      <w:hyperlink r:id="rId11" w:history="1">
        <w:r w:rsidR="00AD0B90" w:rsidRPr="004E0E1B">
          <w:rPr>
            <w:rStyle w:val="Hyperlink"/>
            <w:rFonts w:cs="Arial"/>
            <w:sz w:val="20"/>
            <w:lang w:val="en-US"/>
          </w:rPr>
          <w:t>www.caseih.com</w:t>
        </w:r>
      </w:hyperlink>
      <w:r w:rsidR="00AD0B90" w:rsidRPr="004E0E1B">
        <w:rPr>
          <w:rFonts w:cs="Arial"/>
          <w:sz w:val="20"/>
          <w:lang w:val="en-US"/>
        </w:rPr>
        <w:t>.</w:t>
      </w:r>
    </w:p>
    <w:p w:rsidR="009D4A69" w:rsidRPr="004E0E1B" w:rsidRDefault="00751AC1" w:rsidP="00587B6F">
      <w:pPr>
        <w:spacing w:after="240" w:line="360" w:lineRule="auto"/>
        <w:rPr>
          <w:sz w:val="16"/>
          <w:szCs w:val="16"/>
          <w:lang w:val="en-US"/>
        </w:rPr>
      </w:pPr>
      <w:r w:rsidRPr="004E0E1B">
        <w:rPr>
          <w:rFonts w:cs="Arial"/>
          <w:i/>
          <w:color w:val="auto"/>
          <w:sz w:val="16"/>
          <w:szCs w:val="16"/>
          <w:lang w:val="en-US"/>
        </w:rPr>
        <w:t xml:space="preserve">Case IH is a brand of CNH Industrial N.V., a World leader in Capital Goods listed on the New York Stock Exchange (NYSE: CNHI) and on the </w:t>
      </w:r>
      <w:proofErr w:type="spellStart"/>
      <w:r w:rsidRPr="004E0E1B">
        <w:rPr>
          <w:rFonts w:cs="Arial"/>
          <w:i/>
          <w:color w:val="auto"/>
          <w:sz w:val="16"/>
          <w:szCs w:val="16"/>
          <w:lang w:val="en-US"/>
        </w:rPr>
        <w:t>Mercato</w:t>
      </w:r>
      <w:proofErr w:type="spellEnd"/>
      <w:r w:rsidRPr="004E0E1B">
        <w:rPr>
          <w:rFonts w:cs="Arial"/>
          <w:i/>
          <w:color w:val="auto"/>
          <w:sz w:val="16"/>
          <w:szCs w:val="16"/>
          <w:lang w:val="en-US"/>
        </w:rPr>
        <w:t xml:space="preserve"> </w:t>
      </w:r>
      <w:proofErr w:type="spellStart"/>
      <w:r w:rsidRPr="004E0E1B">
        <w:rPr>
          <w:rFonts w:cs="Arial"/>
          <w:i/>
          <w:color w:val="auto"/>
          <w:sz w:val="16"/>
          <w:szCs w:val="16"/>
          <w:lang w:val="en-US"/>
        </w:rPr>
        <w:t>Telematico</w:t>
      </w:r>
      <w:proofErr w:type="spellEnd"/>
      <w:r w:rsidRPr="004E0E1B">
        <w:rPr>
          <w:rFonts w:cs="Arial"/>
          <w:i/>
          <w:color w:val="auto"/>
          <w:sz w:val="16"/>
          <w:szCs w:val="16"/>
          <w:lang w:val="en-US"/>
        </w:rPr>
        <w:t xml:space="preserve"> </w:t>
      </w:r>
      <w:proofErr w:type="spellStart"/>
      <w:r w:rsidRPr="004E0E1B">
        <w:rPr>
          <w:rFonts w:cs="Arial"/>
          <w:i/>
          <w:color w:val="auto"/>
          <w:sz w:val="16"/>
          <w:szCs w:val="16"/>
          <w:lang w:val="en-US"/>
        </w:rPr>
        <w:t>Azionario</w:t>
      </w:r>
      <w:proofErr w:type="spellEnd"/>
      <w:r w:rsidRPr="004E0E1B">
        <w:rPr>
          <w:rFonts w:cs="Arial"/>
          <w:i/>
          <w:color w:val="auto"/>
          <w:sz w:val="16"/>
          <w:szCs w:val="16"/>
          <w:lang w:val="en-US"/>
        </w:rPr>
        <w:t xml:space="preserve"> of the </w:t>
      </w:r>
      <w:proofErr w:type="spellStart"/>
      <w:r w:rsidRPr="004E0E1B">
        <w:rPr>
          <w:rFonts w:cs="Arial"/>
          <w:i/>
          <w:color w:val="auto"/>
          <w:sz w:val="16"/>
          <w:szCs w:val="16"/>
          <w:lang w:val="en-US"/>
        </w:rPr>
        <w:t>Borsa</w:t>
      </w:r>
      <w:proofErr w:type="spellEnd"/>
      <w:r w:rsidRPr="004E0E1B">
        <w:rPr>
          <w:rFonts w:cs="Arial"/>
          <w:i/>
          <w:color w:val="auto"/>
          <w:sz w:val="16"/>
          <w:szCs w:val="16"/>
          <w:lang w:val="en-US"/>
        </w:rPr>
        <w:t xml:space="preserve"> </w:t>
      </w:r>
      <w:proofErr w:type="spellStart"/>
      <w:r w:rsidRPr="004E0E1B">
        <w:rPr>
          <w:rFonts w:cs="Arial"/>
          <w:i/>
          <w:color w:val="auto"/>
          <w:sz w:val="16"/>
          <w:szCs w:val="16"/>
          <w:lang w:val="en-US"/>
        </w:rPr>
        <w:t>Italiana</w:t>
      </w:r>
      <w:proofErr w:type="spellEnd"/>
      <w:r w:rsidRPr="004E0E1B">
        <w:rPr>
          <w:rFonts w:cs="Arial"/>
          <w:i/>
          <w:color w:val="auto"/>
          <w:sz w:val="16"/>
          <w:szCs w:val="16"/>
          <w:lang w:val="en-US"/>
        </w:rPr>
        <w:t xml:space="preserve"> (MI: CNHI). More information about CNH Industrial can be found online at </w:t>
      </w:r>
      <w:hyperlink r:id="rId12" w:history="1">
        <w:r w:rsidRPr="004E0E1B">
          <w:rPr>
            <w:rStyle w:val="Hyperlink"/>
            <w:rFonts w:cs="Arial"/>
            <w:i/>
            <w:color w:val="auto"/>
            <w:sz w:val="16"/>
            <w:szCs w:val="16"/>
            <w:lang w:val="en-US"/>
          </w:rPr>
          <w:t>www.cnhindustrial.com</w:t>
        </w:r>
      </w:hyperlink>
      <w:r w:rsidRPr="004E0E1B">
        <w:rPr>
          <w:rFonts w:cs="Arial"/>
          <w:color w:val="auto"/>
          <w:sz w:val="16"/>
          <w:szCs w:val="16"/>
          <w:lang w:val="en-US"/>
        </w:rPr>
        <w:t>.</w:t>
      </w:r>
    </w:p>
    <w:sectPr w:rsidR="009D4A69" w:rsidRPr="004E0E1B" w:rsidSect="00FD4708">
      <w:headerReference w:type="default" r:id="rId13"/>
      <w:footerReference w:type="default" r:id="rId14"/>
      <w:headerReference w:type="first" r:id="rId15"/>
      <w:footerReference w:type="first" r:id="rId16"/>
      <w:pgSz w:w="11906" w:h="16838"/>
      <w:pgMar w:top="1276" w:right="851" w:bottom="1843" w:left="2552"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1D9" w:rsidRDefault="006261D9">
      <w:pPr>
        <w:spacing w:line="240" w:lineRule="auto"/>
      </w:pPr>
      <w:r>
        <w:separator/>
      </w:r>
    </w:p>
  </w:endnote>
  <w:endnote w:type="continuationSeparator" w:id="0">
    <w:p w:rsidR="006261D9" w:rsidRDefault="006261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1B3" w:rsidRDefault="004171B3" w:rsidP="009D4A69">
    <w:pPr>
      <w:pStyle w:val="Footer"/>
    </w:pPr>
  </w:p>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4171B3" w:rsidRPr="004C5063">
      <w:trPr>
        <w:trHeight w:val="735"/>
      </w:trPr>
      <w:tc>
        <w:tcPr>
          <w:tcW w:w="2552" w:type="dxa"/>
          <w:shd w:val="clear" w:color="auto" w:fill="auto"/>
          <w:vAlign w:val="bottom"/>
        </w:tcPr>
        <w:p w:rsidR="004171B3" w:rsidRPr="004E0E1B" w:rsidRDefault="004171B3" w:rsidP="009D4A69">
          <w:pPr>
            <w:pStyle w:val="04FOOTER"/>
            <w:ind w:right="-101"/>
            <w:rPr>
              <w:rStyle w:val="05FOOTERBOLD"/>
              <w:lang w:val="en-US"/>
            </w:rPr>
          </w:pPr>
          <w:r w:rsidRPr="004E0E1B">
            <w:rPr>
              <w:rStyle w:val="05FOOTERBOLD"/>
              <w:sz w:val="14"/>
              <w:lang w:val="en-US"/>
            </w:rPr>
            <w:t xml:space="preserve">Case IH Australia </w:t>
          </w:r>
        </w:p>
        <w:p w:rsidR="004171B3" w:rsidRPr="004E0E1B" w:rsidRDefault="004171B3" w:rsidP="009D4A69">
          <w:pPr>
            <w:pStyle w:val="04FOOTER"/>
            <w:ind w:right="-363"/>
            <w:rPr>
              <w:sz w:val="14"/>
              <w:lang w:val="en-US"/>
            </w:rPr>
          </w:pPr>
          <w:r w:rsidRPr="004E0E1B">
            <w:rPr>
              <w:sz w:val="14"/>
              <w:lang w:val="en-US"/>
            </w:rPr>
            <w:t xml:space="preserve">31-53 </w:t>
          </w:r>
          <w:proofErr w:type="spellStart"/>
          <w:r w:rsidRPr="004E0E1B">
            <w:rPr>
              <w:sz w:val="14"/>
              <w:lang w:val="en-US"/>
            </w:rPr>
            <w:t>Kurrajong</w:t>
          </w:r>
          <w:proofErr w:type="spellEnd"/>
          <w:r w:rsidRPr="004E0E1B">
            <w:rPr>
              <w:sz w:val="14"/>
              <w:lang w:val="en-US"/>
            </w:rPr>
            <w:t xml:space="preserve"> Road</w:t>
          </w:r>
        </w:p>
        <w:p w:rsidR="004171B3" w:rsidRPr="004E0E1B" w:rsidRDefault="004171B3" w:rsidP="009D4A69">
          <w:pPr>
            <w:pStyle w:val="04FOOTER"/>
            <w:ind w:right="-101"/>
            <w:rPr>
              <w:sz w:val="14"/>
              <w:lang w:val="en-US"/>
            </w:rPr>
          </w:pPr>
          <w:r w:rsidRPr="004E0E1B">
            <w:rPr>
              <w:sz w:val="14"/>
              <w:lang w:val="en-US"/>
            </w:rPr>
            <w:t xml:space="preserve">St </w:t>
          </w:r>
          <w:proofErr w:type="spellStart"/>
          <w:r w:rsidRPr="004E0E1B">
            <w:rPr>
              <w:sz w:val="14"/>
              <w:lang w:val="en-US"/>
            </w:rPr>
            <w:t>Marys</w:t>
          </w:r>
          <w:proofErr w:type="spellEnd"/>
          <w:r w:rsidRPr="004E0E1B">
            <w:rPr>
              <w:sz w:val="14"/>
              <w:lang w:val="en-US"/>
            </w:rPr>
            <w:t xml:space="preserve"> NSW 2760</w:t>
          </w:r>
          <w:r w:rsidRPr="004E0E1B">
            <w:rPr>
              <w:sz w:val="14"/>
              <w:lang w:val="en-US"/>
            </w:rPr>
            <w:br/>
            <w:t>02 9673 7700</w:t>
          </w:r>
        </w:p>
        <w:p w:rsidR="004171B3" w:rsidRPr="00293E17" w:rsidRDefault="004171B3" w:rsidP="009D4A69">
          <w:pPr>
            <w:pStyle w:val="04FOOTER"/>
            <w:ind w:right="-101"/>
            <w:rPr>
              <w:sz w:val="14"/>
            </w:rPr>
          </w:pPr>
          <w:r>
            <w:rPr>
              <w:sz w:val="14"/>
            </w:rPr>
            <w:t xml:space="preserve">www.caseih.com </w:t>
          </w:r>
        </w:p>
      </w:tc>
      <w:tc>
        <w:tcPr>
          <w:tcW w:w="2551" w:type="dxa"/>
          <w:vAlign w:val="bottom"/>
        </w:tcPr>
        <w:p w:rsidR="004171B3" w:rsidRPr="004E0E1B" w:rsidRDefault="004171B3" w:rsidP="009D4A69">
          <w:pPr>
            <w:pStyle w:val="04FOOTER"/>
            <w:ind w:right="-101"/>
            <w:rPr>
              <w:b/>
              <w:sz w:val="14"/>
              <w:lang w:val="en-US"/>
            </w:rPr>
          </w:pPr>
          <w:r w:rsidRPr="004E0E1B">
            <w:rPr>
              <w:b/>
              <w:sz w:val="14"/>
              <w:lang w:val="en-US"/>
            </w:rPr>
            <w:t>Media contacts:</w:t>
          </w:r>
        </w:p>
        <w:p w:rsidR="004171B3" w:rsidRPr="004E0E1B" w:rsidRDefault="004171B3" w:rsidP="009D4A69">
          <w:pPr>
            <w:pStyle w:val="04FOOTER"/>
            <w:ind w:right="-101"/>
            <w:rPr>
              <w:sz w:val="14"/>
              <w:lang w:val="en-US"/>
            </w:rPr>
          </w:pPr>
          <w:r w:rsidRPr="004E0E1B">
            <w:rPr>
              <w:sz w:val="14"/>
              <w:lang w:val="en-US"/>
            </w:rPr>
            <w:t>Gemma Butler-Fleming</w:t>
          </w:r>
        </w:p>
        <w:p w:rsidR="004171B3" w:rsidRPr="004E0E1B" w:rsidRDefault="004171B3" w:rsidP="009D4A69">
          <w:pPr>
            <w:pStyle w:val="04FOOTER"/>
            <w:ind w:right="-101"/>
            <w:rPr>
              <w:sz w:val="14"/>
              <w:lang w:val="en-US"/>
            </w:rPr>
          </w:pPr>
          <w:r w:rsidRPr="004E0E1B">
            <w:rPr>
              <w:sz w:val="14"/>
              <w:lang w:val="en-US"/>
            </w:rPr>
            <w:t>Case IH Communications Manager</w:t>
          </w:r>
        </w:p>
        <w:p w:rsidR="004171B3" w:rsidRPr="004E0E1B" w:rsidRDefault="004171B3" w:rsidP="009D4A69">
          <w:pPr>
            <w:pStyle w:val="04FOOTER"/>
            <w:ind w:right="-101"/>
            <w:rPr>
              <w:sz w:val="14"/>
              <w:lang w:val="en-US"/>
            </w:rPr>
          </w:pPr>
          <w:r w:rsidRPr="004E0E1B">
            <w:rPr>
              <w:sz w:val="14"/>
              <w:lang w:val="en-US"/>
            </w:rPr>
            <w:t>02 9673 7711</w:t>
          </w:r>
        </w:p>
        <w:p w:rsidR="004171B3" w:rsidRPr="004E0E1B" w:rsidRDefault="004171B3" w:rsidP="009D4A69">
          <w:pPr>
            <w:pStyle w:val="04FOOTER"/>
            <w:ind w:right="-101"/>
            <w:rPr>
              <w:sz w:val="14"/>
              <w:lang w:val="en-US"/>
            </w:rPr>
          </w:pPr>
          <w:r w:rsidRPr="004E0E1B">
            <w:rPr>
              <w:sz w:val="14"/>
              <w:lang w:val="en-US"/>
            </w:rPr>
            <w:t>gemma.butler-fleming@caseih.com</w:t>
          </w:r>
        </w:p>
      </w:tc>
      <w:tc>
        <w:tcPr>
          <w:tcW w:w="3564" w:type="dxa"/>
          <w:shd w:val="clear" w:color="auto" w:fill="auto"/>
          <w:vAlign w:val="bottom"/>
        </w:tcPr>
        <w:p w:rsidR="004171B3" w:rsidRPr="004E0E1B" w:rsidRDefault="004171B3" w:rsidP="009D4A69">
          <w:pPr>
            <w:pStyle w:val="04FOOTER"/>
            <w:ind w:left="62" w:right="-101"/>
            <w:rPr>
              <w:sz w:val="14"/>
              <w:lang w:val="en-US"/>
            </w:rPr>
          </w:pPr>
          <w:r>
            <w:rPr>
              <w:sz w:val="14"/>
              <w:lang w:val="en-US"/>
            </w:rPr>
            <w:t>Laura Carr</w:t>
          </w:r>
        </w:p>
        <w:p w:rsidR="004171B3" w:rsidRPr="004E0E1B" w:rsidRDefault="004171B3" w:rsidP="009D4A69">
          <w:pPr>
            <w:pStyle w:val="04FOOTER"/>
            <w:ind w:left="62" w:right="-101"/>
            <w:rPr>
              <w:sz w:val="14"/>
              <w:lang w:val="en-US"/>
            </w:rPr>
          </w:pPr>
          <w:proofErr w:type="spellStart"/>
          <w:r w:rsidRPr="004E0E1B">
            <w:rPr>
              <w:sz w:val="14"/>
              <w:lang w:val="en-US"/>
            </w:rPr>
            <w:t>Sefton</w:t>
          </w:r>
          <w:proofErr w:type="spellEnd"/>
          <w:r w:rsidRPr="004E0E1B">
            <w:rPr>
              <w:sz w:val="14"/>
              <w:lang w:val="en-US"/>
            </w:rPr>
            <w:t xml:space="preserve"> &amp; Associates – Case IH media relations</w:t>
          </w:r>
        </w:p>
        <w:p w:rsidR="004171B3" w:rsidRPr="004E0E1B" w:rsidRDefault="004171B3" w:rsidP="009D4A69">
          <w:pPr>
            <w:pStyle w:val="04FOOTER"/>
            <w:ind w:left="62" w:right="-101"/>
            <w:rPr>
              <w:sz w:val="14"/>
              <w:lang w:val="en-US"/>
            </w:rPr>
          </w:pPr>
          <w:r w:rsidRPr="004E0E1B">
            <w:rPr>
              <w:sz w:val="14"/>
              <w:lang w:val="en-US"/>
            </w:rPr>
            <w:t xml:space="preserve">02 </w:t>
          </w:r>
          <w:r w:rsidR="00247568">
            <w:rPr>
              <w:sz w:val="14"/>
              <w:lang w:val="en-US"/>
            </w:rPr>
            <w:t>6766 5222</w:t>
          </w:r>
        </w:p>
        <w:p w:rsidR="004171B3" w:rsidRPr="004E0E1B" w:rsidRDefault="004171B3" w:rsidP="009D4A69">
          <w:pPr>
            <w:pStyle w:val="04FOOTER"/>
            <w:ind w:left="62" w:right="-101"/>
            <w:rPr>
              <w:sz w:val="14"/>
              <w:lang w:val="en-US"/>
            </w:rPr>
          </w:pPr>
          <w:r>
            <w:rPr>
              <w:sz w:val="14"/>
              <w:lang w:val="en-US"/>
            </w:rPr>
            <w:t>laura.carr</w:t>
          </w:r>
          <w:r w:rsidRPr="004E0E1B">
            <w:rPr>
              <w:sz w:val="14"/>
              <w:lang w:val="en-US"/>
            </w:rPr>
            <w:t>@seftonpr.com.au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4171B3" w:rsidRPr="004C5063">
      <w:trPr>
        <w:trHeight w:val="5211"/>
      </w:trPr>
      <w:tc>
        <w:tcPr>
          <w:tcW w:w="606" w:type="dxa"/>
          <w:shd w:val="clear" w:color="auto" w:fill="auto"/>
          <w:vAlign w:val="bottom"/>
        </w:tcPr>
        <w:p w:rsidR="004171B3" w:rsidRPr="004E0E1B" w:rsidRDefault="004171B3" w:rsidP="009D4A69">
          <w:pPr>
            <w:pStyle w:val="01TESTO"/>
            <w:rPr>
              <w:lang w:val="en-US"/>
            </w:rPr>
          </w:pPr>
          <w:r>
            <w:rPr>
              <w:noProof/>
              <w:lang w:val="en-AU" w:eastAsia="en-AU"/>
            </w:rPr>
            <w:drawing>
              <wp:anchor distT="0" distB="0" distL="114300" distR="114300" simplePos="0" relativeHeight="251672576" behindDoc="1" locked="0" layoutInCell="1" allowOverlap="1" wp14:anchorId="40E7A4A7" wp14:editId="11A4618E">
                <wp:simplePos x="0" y="0"/>
                <wp:positionH relativeFrom="column">
                  <wp:posOffset>0</wp:posOffset>
                </wp:positionH>
                <wp:positionV relativeFrom="page">
                  <wp:posOffset>0</wp:posOffset>
                </wp:positionV>
                <wp:extent cx="387350" cy="3239135"/>
                <wp:effectExtent l="25400" t="0" r="0" b="0"/>
                <wp:wrapNone/>
                <wp:docPr id="3"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rsidR="004171B3" w:rsidRPr="004E0E1B" w:rsidRDefault="004171B3" w:rsidP="0062542F">
    <w:pPr>
      <w:rPr>
        <w:lang w:val="en-US"/>
      </w:rPr>
    </w:pPr>
    <w:r>
      <w:rPr>
        <w:noProof/>
        <w:lang w:val="en-AU" w:eastAsia="en-AU"/>
      </w:rPr>
      <w:drawing>
        <wp:anchor distT="0" distB="0" distL="114300" distR="114300" simplePos="0" relativeHeight="251670528" behindDoc="1" locked="0" layoutInCell="1" allowOverlap="1" wp14:anchorId="6A3F319E" wp14:editId="155F5A9C">
          <wp:simplePos x="0" y="0"/>
          <wp:positionH relativeFrom="margin">
            <wp:posOffset>-1339215</wp:posOffset>
          </wp:positionH>
          <wp:positionV relativeFrom="margin">
            <wp:posOffset>-246380</wp:posOffset>
          </wp:positionV>
          <wp:extent cx="1162050" cy="412750"/>
          <wp:effectExtent l="0" t="0" r="0" b="6350"/>
          <wp:wrapNone/>
          <wp:docPr id="4" name="Picture 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71552" behindDoc="1" locked="0" layoutInCell="1" allowOverlap="1" wp14:anchorId="0623CED8" wp14:editId="26C2E27A">
          <wp:simplePos x="0" y="0"/>
          <wp:positionH relativeFrom="column">
            <wp:posOffset>-1106170</wp:posOffset>
          </wp:positionH>
          <wp:positionV relativeFrom="paragraph">
            <wp:posOffset>3606165</wp:posOffset>
          </wp:positionV>
          <wp:extent cx="622300" cy="368300"/>
          <wp:effectExtent l="25400" t="0" r="0" b="0"/>
          <wp:wrapNone/>
          <wp:docPr id="5"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69504" behindDoc="0" locked="0" layoutInCell="1" allowOverlap="1" wp14:anchorId="1D772A07" wp14:editId="7F9421DC">
              <wp:simplePos x="0" y="0"/>
              <wp:positionH relativeFrom="column">
                <wp:posOffset>-1945005</wp:posOffset>
              </wp:positionH>
              <wp:positionV relativeFrom="paragraph">
                <wp:posOffset>3414394</wp:posOffset>
              </wp:positionV>
              <wp:extent cx="685800" cy="0"/>
              <wp:effectExtent l="0" t="0" r="19050" b="1905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0h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" strokeweight=".03739mm"/>
          </w:pict>
        </mc:Fallback>
      </mc:AlternateContent>
    </w:r>
  </w:p>
  <w:p w:rsidR="004171B3" w:rsidRPr="004E0E1B" w:rsidRDefault="004171B3" w:rsidP="009D4A69">
    <w:pPr>
      <w:pStyle w:val="Footer"/>
      <w:rPr>
        <w:lang w:val="en-US"/>
      </w:rPr>
    </w:pPr>
  </w:p>
  <w:p w:rsidR="004171B3" w:rsidRPr="004E0E1B" w:rsidRDefault="004171B3" w:rsidP="009D4A69">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1B3" w:rsidRPr="00C7201A" w:rsidRDefault="004171B3" w:rsidP="00FD4708">
    <w:pPr>
      <w:pStyle w:val="04FOOTER"/>
      <w:framePr w:w="182" w:h="678" w:hRule="exact" w:wrap="around" w:vAnchor="page" w:hAnchor="page" w:x="442" w:y="1616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1D9" w:rsidRDefault="006261D9">
      <w:pPr>
        <w:spacing w:line="240" w:lineRule="auto"/>
      </w:pPr>
      <w:r>
        <w:separator/>
      </w:r>
    </w:p>
  </w:footnote>
  <w:footnote w:type="continuationSeparator" w:id="0">
    <w:p w:rsidR="006261D9" w:rsidRDefault="006261D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1B3" w:rsidRDefault="004171B3" w:rsidP="009D4A69">
    <w:r w:rsidRPr="00C278AF">
      <w:rPr>
        <w:noProof/>
        <w:lang w:val="en-AU" w:eastAsia="en-AU"/>
      </w:rPr>
      <w:drawing>
        <wp:anchor distT="0" distB="0" distL="114300" distR="114300" simplePos="0" relativeHeight="251664384" behindDoc="1" locked="0" layoutInCell="1" allowOverlap="1" wp14:anchorId="7E1F36EA" wp14:editId="0E8AB9EE">
          <wp:simplePos x="0" y="0"/>
          <wp:positionH relativeFrom="margin">
            <wp:posOffset>-1339215</wp:posOffset>
          </wp:positionH>
          <wp:positionV relativeFrom="margin">
            <wp:posOffset>-1332230</wp:posOffset>
          </wp:positionV>
          <wp:extent cx="1162050" cy="412750"/>
          <wp:effectExtent l="25400" t="0" r="6350" b="0"/>
          <wp:wrapNone/>
          <wp:docPr id="11" name="Picture 11"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1"/>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7216" behindDoc="0" locked="0" layoutInCell="1" allowOverlap="1" wp14:anchorId="7B0B89CB" wp14:editId="04B222A4">
              <wp:simplePos x="0" y="0"/>
              <wp:positionH relativeFrom="column">
                <wp:posOffset>-635</wp:posOffset>
              </wp:positionH>
              <wp:positionV relativeFrom="paragraph">
                <wp:posOffset>452754</wp:posOffset>
              </wp:positionV>
              <wp:extent cx="6858000" cy="0"/>
              <wp:effectExtent l="0" t="0" r="19050" b="1905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oVFA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" strokeweight=".1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4171B3" w:rsidRPr="004C5063">
      <w:trPr>
        <w:trHeight w:val="735"/>
      </w:trPr>
      <w:tc>
        <w:tcPr>
          <w:tcW w:w="2552" w:type="dxa"/>
          <w:shd w:val="clear" w:color="auto" w:fill="auto"/>
          <w:vAlign w:val="bottom"/>
        </w:tcPr>
        <w:p w:rsidR="004171B3" w:rsidRPr="004E0E1B" w:rsidRDefault="004171B3" w:rsidP="00AD0B90">
          <w:pPr>
            <w:pStyle w:val="04FOOTER"/>
            <w:ind w:right="-101"/>
            <w:rPr>
              <w:rStyle w:val="05FOOTERBOLD"/>
              <w:lang w:val="en-US"/>
            </w:rPr>
          </w:pPr>
          <w:r w:rsidRPr="004E0E1B">
            <w:rPr>
              <w:rStyle w:val="05FOOTERBOLD"/>
              <w:sz w:val="14"/>
              <w:lang w:val="en-US"/>
            </w:rPr>
            <w:t xml:space="preserve">Case IH Australia </w:t>
          </w:r>
        </w:p>
        <w:p w:rsidR="004171B3" w:rsidRPr="004E0E1B" w:rsidRDefault="004171B3" w:rsidP="00AD0B90">
          <w:pPr>
            <w:pStyle w:val="04FOOTER"/>
            <w:ind w:right="-363"/>
            <w:rPr>
              <w:sz w:val="14"/>
              <w:lang w:val="en-US"/>
            </w:rPr>
          </w:pPr>
          <w:r w:rsidRPr="004E0E1B">
            <w:rPr>
              <w:sz w:val="14"/>
              <w:lang w:val="en-US"/>
            </w:rPr>
            <w:t xml:space="preserve">31-53 </w:t>
          </w:r>
          <w:proofErr w:type="spellStart"/>
          <w:r w:rsidRPr="004E0E1B">
            <w:rPr>
              <w:sz w:val="14"/>
              <w:lang w:val="en-US"/>
            </w:rPr>
            <w:t>Kurrajong</w:t>
          </w:r>
          <w:proofErr w:type="spellEnd"/>
          <w:r w:rsidRPr="004E0E1B">
            <w:rPr>
              <w:sz w:val="14"/>
              <w:lang w:val="en-US"/>
            </w:rPr>
            <w:t xml:space="preserve"> Road</w:t>
          </w:r>
        </w:p>
        <w:p w:rsidR="004171B3" w:rsidRPr="004E0E1B" w:rsidRDefault="004171B3" w:rsidP="009D4A69">
          <w:pPr>
            <w:pStyle w:val="04FOOTER"/>
            <w:ind w:right="-101"/>
            <w:rPr>
              <w:sz w:val="14"/>
              <w:lang w:val="en-US"/>
            </w:rPr>
          </w:pPr>
          <w:r w:rsidRPr="004E0E1B">
            <w:rPr>
              <w:sz w:val="14"/>
              <w:lang w:val="en-US"/>
            </w:rPr>
            <w:t xml:space="preserve">St </w:t>
          </w:r>
          <w:proofErr w:type="spellStart"/>
          <w:r w:rsidRPr="004E0E1B">
            <w:rPr>
              <w:sz w:val="14"/>
              <w:lang w:val="en-US"/>
            </w:rPr>
            <w:t>Marys</w:t>
          </w:r>
          <w:proofErr w:type="spellEnd"/>
          <w:r w:rsidRPr="004E0E1B">
            <w:rPr>
              <w:sz w:val="14"/>
              <w:lang w:val="en-US"/>
            </w:rPr>
            <w:t xml:space="preserve"> NSW 2760</w:t>
          </w:r>
          <w:r w:rsidRPr="004E0E1B">
            <w:rPr>
              <w:sz w:val="14"/>
              <w:lang w:val="en-US"/>
            </w:rPr>
            <w:br/>
            <w:t>02 9673 7700</w:t>
          </w:r>
        </w:p>
        <w:p w:rsidR="004171B3" w:rsidRPr="00293E17" w:rsidRDefault="004171B3" w:rsidP="009D4A69">
          <w:pPr>
            <w:pStyle w:val="04FOOTER"/>
            <w:ind w:right="-101"/>
            <w:rPr>
              <w:sz w:val="14"/>
            </w:rPr>
          </w:pPr>
          <w:r>
            <w:rPr>
              <w:sz w:val="14"/>
            </w:rPr>
            <w:t xml:space="preserve">www.caseih.com </w:t>
          </w:r>
        </w:p>
      </w:tc>
      <w:tc>
        <w:tcPr>
          <w:tcW w:w="2551" w:type="dxa"/>
          <w:vAlign w:val="bottom"/>
        </w:tcPr>
        <w:p w:rsidR="004171B3" w:rsidRPr="004E0E1B" w:rsidRDefault="004171B3" w:rsidP="009D4A69">
          <w:pPr>
            <w:pStyle w:val="04FOOTER"/>
            <w:ind w:right="-101"/>
            <w:rPr>
              <w:b/>
              <w:sz w:val="14"/>
              <w:lang w:val="en-US"/>
            </w:rPr>
          </w:pPr>
          <w:r w:rsidRPr="004E0E1B">
            <w:rPr>
              <w:b/>
              <w:sz w:val="14"/>
              <w:lang w:val="en-US"/>
            </w:rPr>
            <w:t>Media contacts:</w:t>
          </w:r>
        </w:p>
        <w:p w:rsidR="004171B3" w:rsidRPr="004E0E1B" w:rsidRDefault="004171B3" w:rsidP="009D4A69">
          <w:pPr>
            <w:pStyle w:val="04FOOTER"/>
            <w:ind w:right="-101"/>
            <w:rPr>
              <w:sz w:val="14"/>
              <w:lang w:val="en-US"/>
            </w:rPr>
          </w:pPr>
          <w:r w:rsidRPr="004E0E1B">
            <w:rPr>
              <w:sz w:val="14"/>
              <w:lang w:val="en-US"/>
            </w:rPr>
            <w:t>Gemma Butler-Fleming</w:t>
          </w:r>
        </w:p>
        <w:p w:rsidR="004171B3" w:rsidRPr="004E0E1B" w:rsidRDefault="004171B3" w:rsidP="009D4A69">
          <w:pPr>
            <w:pStyle w:val="04FOOTER"/>
            <w:ind w:right="-101"/>
            <w:rPr>
              <w:sz w:val="14"/>
              <w:lang w:val="en-US"/>
            </w:rPr>
          </w:pPr>
          <w:r w:rsidRPr="004E0E1B">
            <w:rPr>
              <w:sz w:val="14"/>
              <w:lang w:val="en-US"/>
            </w:rPr>
            <w:t>Case IH Communications Manager</w:t>
          </w:r>
        </w:p>
        <w:p w:rsidR="004171B3" w:rsidRPr="004E0E1B" w:rsidRDefault="004171B3" w:rsidP="009D4A69">
          <w:pPr>
            <w:pStyle w:val="04FOOTER"/>
            <w:ind w:right="-101"/>
            <w:rPr>
              <w:sz w:val="14"/>
              <w:lang w:val="en-US"/>
            </w:rPr>
          </w:pPr>
          <w:r w:rsidRPr="004E0E1B">
            <w:rPr>
              <w:sz w:val="14"/>
              <w:lang w:val="en-US"/>
            </w:rPr>
            <w:t>02 9673 7711</w:t>
          </w:r>
        </w:p>
        <w:p w:rsidR="004171B3" w:rsidRPr="004E0E1B" w:rsidRDefault="004171B3" w:rsidP="009D4A69">
          <w:pPr>
            <w:pStyle w:val="04FOOTER"/>
            <w:ind w:right="-101"/>
            <w:rPr>
              <w:sz w:val="14"/>
              <w:lang w:val="en-US"/>
            </w:rPr>
          </w:pPr>
          <w:r w:rsidRPr="004E0E1B">
            <w:rPr>
              <w:sz w:val="14"/>
              <w:lang w:val="en-US"/>
            </w:rPr>
            <w:t>gemma.butler-fleming@caseih.com</w:t>
          </w:r>
        </w:p>
      </w:tc>
      <w:tc>
        <w:tcPr>
          <w:tcW w:w="3564" w:type="dxa"/>
          <w:shd w:val="clear" w:color="auto" w:fill="auto"/>
          <w:vAlign w:val="bottom"/>
        </w:tcPr>
        <w:p w:rsidR="004171B3" w:rsidRPr="004E0E1B" w:rsidRDefault="004171B3" w:rsidP="00AD0B90">
          <w:pPr>
            <w:pStyle w:val="04FOOTER"/>
            <w:ind w:left="62" w:right="-101"/>
            <w:rPr>
              <w:sz w:val="14"/>
              <w:lang w:val="en-US"/>
            </w:rPr>
          </w:pPr>
          <w:r>
            <w:rPr>
              <w:sz w:val="14"/>
              <w:lang w:val="en-US"/>
            </w:rPr>
            <w:t>Laura Carr</w:t>
          </w:r>
        </w:p>
        <w:p w:rsidR="004171B3" w:rsidRPr="004E0E1B" w:rsidRDefault="004171B3" w:rsidP="00AD0B90">
          <w:pPr>
            <w:pStyle w:val="04FOOTER"/>
            <w:ind w:left="62" w:right="-101"/>
            <w:rPr>
              <w:sz w:val="14"/>
              <w:lang w:val="en-US"/>
            </w:rPr>
          </w:pPr>
          <w:proofErr w:type="spellStart"/>
          <w:r w:rsidRPr="004E0E1B">
            <w:rPr>
              <w:sz w:val="14"/>
              <w:lang w:val="en-US"/>
            </w:rPr>
            <w:t>Sefton</w:t>
          </w:r>
          <w:proofErr w:type="spellEnd"/>
          <w:r w:rsidRPr="004E0E1B">
            <w:rPr>
              <w:sz w:val="14"/>
              <w:lang w:val="en-US"/>
            </w:rPr>
            <w:t xml:space="preserve"> &amp; Associates – Case IH media relations</w:t>
          </w:r>
        </w:p>
        <w:p w:rsidR="004171B3" w:rsidRPr="004E0E1B" w:rsidRDefault="004171B3" w:rsidP="00AD0B90">
          <w:pPr>
            <w:pStyle w:val="04FOOTER"/>
            <w:ind w:left="62" w:right="-101"/>
            <w:rPr>
              <w:sz w:val="14"/>
              <w:lang w:val="en-US"/>
            </w:rPr>
          </w:pPr>
          <w:r w:rsidRPr="004E0E1B">
            <w:rPr>
              <w:sz w:val="14"/>
              <w:lang w:val="en-US"/>
            </w:rPr>
            <w:t xml:space="preserve">02 </w:t>
          </w:r>
          <w:r w:rsidR="00247568">
            <w:rPr>
              <w:sz w:val="14"/>
              <w:lang w:val="en-US"/>
            </w:rPr>
            <w:t>6766 5222</w:t>
          </w:r>
        </w:p>
        <w:p w:rsidR="004171B3" w:rsidRPr="004E0E1B" w:rsidRDefault="004171B3" w:rsidP="00AD0B90">
          <w:pPr>
            <w:pStyle w:val="04FOOTER"/>
            <w:ind w:left="62" w:right="-101"/>
            <w:rPr>
              <w:sz w:val="14"/>
              <w:lang w:val="en-US"/>
            </w:rPr>
          </w:pPr>
          <w:r>
            <w:rPr>
              <w:sz w:val="14"/>
              <w:lang w:val="en-US"/>
            </w:rPr>
            <w:t>laura.carr</w:t>
          </w:r>
          <w:r w:rsidRPr="004E0E1B">
            <w:rPr>
              <w:sz w:val="14"/>
              <w:lang w:val="en-US"/>
            </w:rPr>
            <w:t>@seftonpr.com.au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4171B3" w:rsidRPr="004C5063">
      <w:trPr>
        <w:trHeight w:val="5211"/>
      </w:trPr>
      <w:tc>
        <w:tcPr>
          <w:tcW w:w="606" w:type="dxa"/>
          <w:shd w:val="clear" w:color="auto" w:fill="auto"/>
          <w:vAlign w:val="bottom"/>
        </w:tcPr>
        <w:p w:rsidR="004171B3" w:rsidRPr="004E0E1B" w:rsidRDefault="004171B3" w:rsidP="00803F35">
          <w:pPr>
            <w:pStyle w:val="01TESTO"/>
            <w:rPr>
              <w:lang w:val="en-US"/>
            </w:rPr>
          </w:pPr>
          <w:r>
            <w:rPr>
              <w:noProof/>
              <w:lang w:val="en-AU" w:eastAsia="en-AU"/>
            </w:rPr>
            <w:drawing>
              <wp:anchor distT="0" distB="0" distL="114300" distR="114300" simplePos="0" relativeHeight="251666432" behindDoc="1" locked="0" layoutInCell="1" allowOverlap="1" wp14:anchorId="70E3F486" wp14:editId="74289F67">
                <wp:simplePos x="0" y="0"/>
                <wp:positionH relativeFrom="column">
                  <wp:posOffset>0</wp:posOffset>
                </wp:positionH>
                <wp:positionV relativeFrom="page">
                  <wp:posOffset>0</wp:posOffset>
                </wp:positionV>
                <wp:extent cx="387350" cy="3239135"/>
                <wp:effectExtent l="25400" t="0" r="0" b="0"/>
                <wp:wrapNone/>
                <wp:docPr id="12"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rsidR="004171B3" w:rsidRDefault="004171B3" w:rsidP="009D4A69">
    <w:r>
      <w:rPr>
        <w:noProof/>
        <w:lang w:val="en-AU" w:eastAsia="en-AU"/>
      </w:rPr>
      <w:drawing>
        <wp:anchor distT="0" distB="0" distL="114300" distR="114300" simplePos="0" relativeHeight="251659264" behindDoc="1" locked="0" layoutInCell="1" allowOverlap="1" wp14:anchorId="557833D1" wp14:editId="7F68CD70">
          <wp:simplePos x="0" y="0"/>
          <wp:positionH relativeFrom="margin">
            <wp:posOffset>-1339215</wp:posOffset>
          </wp:positionH>
          <wp:positionV relativeFrom="margin">
            <wp:posOffset>-246380</wp:posOffset>
          </wp:positionV>
          <wp:extent cx="1162050" cy="412750"/>
          <wp:effectExtent l="0" t="0" r="0" b="6350"/>
          <wp:wrapNone/>
          <wp:docPr id="14" name="Picture 1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62336" behindDoc="1" locked="0" layoutInCell="1" allowOverlap="1" wp14:anchorId="729E2CD5" wp14:editId="392ADDD7">
          <wp:simplePos x="0" y="0"/>
          <wp:positionH relativeFrom="column">
            <wp:posOffset>-1106170</wp:posOffset>
          </wp:positionH>
          <wp:positionV relativeFrom="paragraph">
            <wp:posOffset>3606165</wp:posOffset>
          </wp:positionV>
          <wp:extent cx="622300" cy="368300"/>
          <wp:effectExtent l="25400" t="0" r="0" b="0"/>
          <wp:wrapNone/>
          <wp:docPr id="13"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5168" behindDoc="0" locked="0" layoutInCell="1" allowOverlap="1" wp14:anchorId="3C8D61B0" wp14:editId="16E97BF3">
              <wp:simplePos x="0" y="0"/>
              <wp:positionH relativeFrom="column">
                <wp:posOffset>-1270</wp:posOffset>
              </wp:positionH>
              <wp:positionV relativeFrom="paragraph">
                <wp:posOffset>455294</wp:posOffset>
              </wp:positionV>
              <wp:extent cx="7086600" cy="0"/>
              <wp:effectExtent l="0" t="0" r="19050" b="1905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L3EwIAACo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" strokeweight=".03739mm"/>
          </w:pict>
        </mc:Fallback>
      </mc:AlternateContent>
    </w:r>
    <w:r>
      <w:rPr>
        <w:noProof/>
        <w:lang w:val="en-AU" w:eastAsia="en-AU"/>
      </w:rPr>
      <mc:AlternateContent>
        <mc:Choice Requires="wps">
          <w:drawing>
            <wp:anchor distT="4294967295" distB="4294967295" distL="114300" distR="114300" simplePos="0" relativeHeight="251656192" behindDoc="0" locked="0" layoutInCell="1" allowOverlap="1" wp14:anchorId="1644D90B" wp14:editId="6A474493">
              <wp:simplePos x="0" y="0"/>
              <wp:positionH relativeFrom="column">
                <wp:posOffset>-1945005</wp:posOffset>
              </wp:positionH>
              <wp:positionV relativeFrom="paragraph">
                <wp:posOffset>3414394</wp:posOffset>
              </wp:positionV>
              <wp:extent cx="685800" cy="0"/>
              <wp:effectExtent l="0" t="0" r="19050" b="1905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x0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" strokeweight=".03739mm"/>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17D0E"/>
    <w:multiLevelType w:val="hybridMultilevel"/>
    <w:tmpl w:val="A1A81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7060A5"/>
    <w:multiLevelType w:val="hybridMultilevel"/>
    <w:tmpl w:val="0A5E31B2"/>
    <w:lvl w:ilvl="0" w:tplc="83FE35D8">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467F6D"/>
    <w:multiLevelType w:val="hybridMultilevel"/>
    <w:tmpl w:val="913C4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activeWritingStyle w:appName="MSWord" w:lang="it-IT" w:vendorID="3" w:dllVersion="517" w:checkStyle="1"/>
  <w:proofState w:spelling="clean" w:grammar="clean"/>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C3F"/>
    <w:rsid w:val="0000301C"/>
    <w:rsid w:val="0002009B"/>
    <w:rsid w:val="000216D7"/>
    <w:rsid w:val="000573ED"/>
    <w:rsid w:val="0007425D"/>
    <w:rsid w:val="0008491E"/>
    <w:rsid w:val="00092FDB"/>
    <w:rsid w:val="00093D57"/>
    <w:rsid w:val="000973D0"/>
    <w:rsid w:val="000A628E"/>
    <w:rsid w:val="000A6FC6"/>
    <w:rsid w:val="000B2AE7"/>
    <w:rsid w:val="000B3BFC"/>
    <w:rsid w:val="000B4482"/>
    <w:rsid w:val="000C35CB"/>
    <w:rsid w:val="000C53F9"/>
    <w:rsid w:val="000C6888"/>
    <w:rsid w:val="000E3373"/>
    <w:rsid w:val="000E4A6A"/>
    <w:rsid w:val="000E520E"/>
    <w:rsid w:val="000E7DAC"/>
    <w:rsid w:val="000F0088"/>
    <w:rsid w:val="000F4CD4"/>
    <w:rsid w:val="000F5676"/>
    <w:rsid w:val="0010252B"/>
    <w:rsid w:val="001132CE"/>
    <w:rsid w:val="001158AE"/>
    <w:rsid w:val="0015089E"/>
    <w:rsid w:val="00153909"/>
    <w:rsid w:val="00167169"/>
    <w:rsid w:val="00177E4A"/>
    <w:rsid w:val="00181AB3"/>
    <w:rsid w:val="00181BD5"/>
    <w:rsid w:val="001838C4"/>
    <w:rsid w:val="001D2F0D"/>
    <w:rsid w:val="001E0AE4"/>
    <w:rsid w:val="001E1BBF"/>
    <w:rsid w:val="0022407C"/>
    <w:rsid w:val="002353F0"/>
    <w:rsid w:val="00247568"/>
    <w:rsid w:val="0025657B"/>
    <w:rsid w:val="00261174"/>
    <w:rsid w:val="00267BB1"/>
    <w:rsid w:val="00275E97"/>
    <w:rsid w:val="00294CCF"/>
    <w:rsid w:val="00295461"/>
    <w:rsid w:val="002A4E8A"/>
    <w:rsid w:val="002C4237"/>
    <w:rsid w:val="002C7BFF"/>
    <w:rsid w:val="002D0418"/>
    <w:rsid w:val="002D7603"/>
    <w:rsid w:val="002E3038"/>
    <w:rsid w:val="002F50DF"/>
    <w:rsid w:val="003171E7"/>
    <w:rsid w:val="00322B96"/>
    <w:rsid w:val="00333F00"/>
    <w:rsid w:val="00342847"/>
    <w:rsid w:val="00344CEA"/>
    <w:rsid w:val="0036613B"/>
    <w:rsid w:val="003A1361"/>
    <w:rsid w:val="003C1F59"/>
    <w:rsid w:val="003C4C82"/>
    <w:rsid w:val="003C5274"/>
    <w:rsid w:val="003E1BAB"/>
    <w:rsid w:val="004012FA"/>
    <w:rsid w:val="00416530"/>
    <w:rsid w:val="004171B3"/>
    <w:rsid w:val="00420CF6"/>
    <w:rsid w:val="004216E2"/>
    <w:rsid w:val="00444304"/>
    <w:rsid w:val="00445B6C"/>
    <w:rsid w:val="00453540"/>
    <w:rsid w:val="00454832"/>
    <w:rsid w:val="00465D4D"/>
    <w:rsid w:val="004700E8"/>
    <w:rsid w:val="00471F3E"/>
    <w:rsid w:val="00495C3F"/>
    <w:rsid w:val="0049797F"/>
    <w:rsid w:val="004A45AE"/>
    <w:rsid w:val="004C5063"/>
    <w:rsid w:val="004C59ED"/>
    <w:rsid w:val="004D4585"/>
    <w:rsid w:val="004D481C"/>
    <w:rsid w:val="004E0E1B"/>
    <w:rsid w:val="004F3E58"/>
    <w:rsid w:val="004F4131"/>
    <w:rsid w:val="004F52AF"/>
    <w:rsid w:val="00510A2A"/>
    <w:rsid w:val="005138CC"/>
    <w:rsid w:val="005372AF"/>
    <w:rsid w:val="005456BA"/>
    <w:rsid w:val="00587B6F"/>
    <w:rsid w:val="00592D49"/>
    <w:rsid w:val="00596B8E"/>
    <w:rsid w:val="005A2C1A"/>
    <w:rsid w:val="005D63CE"/>
    <w:rsid w:val="005F1857"/>
    <w:rsid w:val="005F18FD"/>
    <w:rsid w:val="00602E41"/>
    <w:rsid w:val="0060700C"/>
    <w:rsid w:val="006141C8"/>
    <w:rsid w:val="006228EA"/>
    <w:rsid w:val="0062542F"/>
    <w:rsid w:val="006261D9"/>
    <w:rsid w:val="00641AB4"/>
    <w:rsid w:val="00651024"/>
    <w:rsid w:val="0068086D"/>
    <w:rsid w:val="00682CF7"/>
    <w:rsid w:val="006A371F"/>
    <w:rsid w:val="006B1EDD"/>
    <w:rsid w:val="006B668A"/>
    <w:rsid w:val="006D4745"/>
    <w:rsid w:val="006E3DB7"/>
    <w:rsid w:val="006E4915"/>
    <w:rsid w:val="006F40E4"/>
    <w:rsid w:val="006F5850"/>
    <w:rsid w:val="00715694"/>
    <w:rsid w:val="007160C7"/>
    <w:rsid w:val="00725CEA"/>
    <w:rsid w:val="0073614D"/>
    <w:rsid w:val="00737CAC"/>
    <w:rsid w:val="00751AC1"/>
    <w:rsid w:val="00753910"/>
    <w:rsid w:val="00754819"/>
    <w:rsid w:val="007565A4"/>
    <w:rsid w:val="00763012"/>
    <w:rsid w:val="00765F5B"/>
    <w:rsid w:val="007748F7"/>
    <w:rsid w:val="00777F86"/>
    <w:rsid w:val="00784FF7"/>
    <w:rsid w:val="007A10AA"/>
    <w:rsid w:val="007A493E"/>
    <w:rsid w:val="007B05E5"/>
    <w:rsid w:val="007B1FB3"/>
    <w:rsid w:val="007C2924"/>
    <w:rsid w:val="007C598B"/>
    <w:rsid w:val="007C799A"/>
    <w:rsid w:val="007D4D19"/>
    <w:rsid w:val="007E2988"/>
    <w:rsid w:val="007E4086"/>
    <w:rsid w:val="007E5BC1"/>
    <w:rsid w:val="00803F35"/>
    <w:rsid w:val="008064F1"/>
    <w:rsid w:val="00811A90"/>
    <w:rsid w:val="008140A8"/>
    <w:rsid w:val="00816730"/>
    <w:rsid w:val="00817601"/>
    <w:rsid w:val="00844230"/>
    <w:rsid w:val="00861F71"/>
    <w:rsid w:val="00864D04"/>
    <w:rsid w:val="00884B22"/>
    <w:rsid w:val="008851C4"/>
    <w:rsid w:val="008A5E7B"/>
    <w:rsid w:val="008B121C"/>
    <w:rsid w:val="008B3DB2"/>
    <w:rsid w:val="008C70E5"/>
    <w:rsid w:val="008D215D"/>
    <w:rsid w:val="008E4226"/>
    <w:rsid w:val="008F50A1"/>
    <w:rsid w:val="008F5AA7"/>
    <w:rsid w:val="00906FE1"/>
    <w:rsid w:val="00910275"/>
    <w:rsid w:val="009110C5"/>
    <w:rsid w:val="00913086"/>
    <w:rsid w:val="009135A1"/>
    <w:rsid w:val="00925134"/>
    <w:rsid w:val="00933BDA"/>
    <w:rsid w:val="00937441"/>
    <w:rsid w:val="0094493D"/>
    <w:rsid w:val="009603BE"/>
    <w:rsid w:val="00970496"/>
    <w:rsid w:val="00970940"/>
    <w:rsid w:val="00970A95"/>
    <w:rsid w:val="0097270A"/>
    <w:rsid w:val="00973D83"/>
    <w:rsid w:val="009842BA"/>
    <w:rsid w:val="009863BB"/>
    <w:rsid w:val="009865C5"/>
    <w:rsid w:val="009A0D74"/>
    <w:rsid w:val="009B20BD"/>
    <w:rsid w:val="009B3493"/>
    <w:rsid w:val="009C1F15"/>
    <w:rsid w:val="009C4793"/>
    <w:rsid w:val="009D4A69"/>
    <w:rsid w:val="009F5D87"/>
    <w:rsid w:val="00A079DB"/>
    <w:rsid w:val="00A23DBD"/>
    <w:rsid w:val="00A30662"/>
    <w:rsid w:val="00A33736"/>
    <w:rsid w:val="00A43F7D"/>
    <w:rsid w:val="00A574F5"/>
    <w:rsid w:val="00A70C76"/>
    <w:rsid w:val="00A93F70"/>
    <w:rsid w:val="00AA3E4A"/>
    <w:rsid w:val="00AA5165"/>
    <w:rsid w:val="00AB7EF2"/>
    <w:rsid w:val="00AC2DB3"/>
    <w:rsid w:val="00AC3B55"/>
    <w:rsid w:val="00AD0B90"/>
    <w:rsid w:val="00B01ECD"/>
    <w:rsid w:val="00B048BE"/>
    <w:rsid w:val="00B14849"/>
    <w:rsid w:val="00B23DFB"/>
    <w:rsid w:val="00B44B79"/>
    <w:rsid w:val="00B46681"/>
    <w:rsid w:val="00B47037"/>
    <w:rsid w:val="00B612F7"/>
    <w:rsid w:val="00B767BB"/>
    <w:rsid w:val="00B8495A"/>
    <w:rsid w:val="00B9620C"/>
    <w:rsid w:val="00BC477F"/>
    <w:rsid w:val="00BC4FD3"/>
    <w:rsid w:val="00BD19BA"/>
    <w:rsid w:val="00BF4C32"/>
    <w:rsid w:val="00C20206"/>
    <w:rsid w:val="00C3170E"/>
    <w:rsid w:val="00C4772D"/>
    <w:rsid w:val="00C50C46"/>
    <w:rsid w:val="00C57B78"/>
    <w:rsid w:val="00C77293"/>
    <w:rsid w:val="00C777D2"/>
    <w:rsid w:val="00C957C4"/>
    <w:rsid w:val="00CA59D3"/>
    <w:rsid w:val="00CB761F"/>
    <w:rsid w:val="00CC36DC"/>
    <w:rsid w:val="00CD0C67"/>
    <w:rsid w:val="00CE51FC"/>
    <w:rsid w:val="00D10583"/>
    <w:rsid w:val="00D27938"/>
    <w:rsid w:val="00D3126A"/>
    <w:rsid w:val="00D43ED1"/>
    <w:rsid w:val="00D466B6"/>
    <w:rsid w:val="00D46751"/>
    <w:rsid w:val="00D54618"/>
    <w:rsid w:val="00D62450"/>
    <w:rsid w:val="00D80E07"/>
    <w:rsid w:val="00D83C4C"/>
    <w:rsid w:val="00D905C3"/>
    <w:rsid w:val="00D921DD"/>
    <w:rsid w:val="00DA66A8"/>
    <w:rsid w:val="00DC46B3"/>
    <w:rsid w:val="00DD130B"/>
    <w:rsid w:val="00DD4A4D"/>
    <w:rsid w:val="00DE58E1"/>
    <w:rsid w:val="00DF447B"/>
    <w:rsid w:val="00DF5882"/>
    <w:rsid w:val="00E1181E"/>
    <w:rsid w:val="00E20775"/>
    <w:rsid w:val="00E273F3"/>
    <w:rsid w:val="00E530D7"/>
    <w:rsid w:val="00E570A2"/>
    <w:rsid w:val="00E739A3"/>
    <w:rsid w:val="00E73B03"/>
    <w:rsid w:val="00E82C9D"/>
    <w:rsid w:val="00E90EFA"/>
    <w:rsid w:val="00E92379"/>
    <w:rsid w:val="00E95AA1"/>
    <w:rsid w:val="00EB2C46"/>
    <w:rsid w:val="00EC43E0"/>
    <w:rsid w:val="00EC5CB6"/>
    <w:rsid w:val="00F072C4"/>
    <w:rsid w:val="00F36AA1"/>
    <w:rsid w:val="00F36D4F"/>
    <w:rsid w:val="00F40BAA"/>
    <w:rsid w:val="00F44139"/>
    <w:rsid w:val="00F4629E"/>
    <w:rsid w:val="00F70D1C"/>
    <w:rsid w:val="00F77CCA"/>
    <w:rsid w:val="00F94F51"/>
    <w:rsid w:val="00FC34A7"/>
    <w:rsid w:val="00FD0A27"/>
    <w:rsid w:val="00FD1C87"/>
    <w:rsid w:val="00FD4708"/>
    <w:rsid w:val="00FD7A79"/>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316"/>
    <w:pPr>
      <w:spacing w:line="300" w:lineRule="exact"/>
    </w:pPr>
    <w:rPr>
      <w:rFonts w:ascii="Arial" w:hAnsi="Arial"/>
      <w:color w:val="000000"/>
      <w:sz w:val="19"/>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Ind w:w="0" w:type="dxa"/>
      <w:tblCellMar>
        <w:top w:w="0" w:type="dxa"/>
        <w:left w:w="0" w:type="dxa"/>
        <w:bottom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BalloonText">
    <w:name w:val="Balloon Text"/>
    <w:basedOn w:val="Normal"/>
    <w:link w:val="BalloonTextChar"/>
    <w:rsid w:val="0034284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42847"/>
    <w:rPr>
      <w:rFonts w:ascii="Tahoma" w:hAnsi="Tahoma" w:cs="Tahoma"/>
      <w:color w:val="000000"/>
      <w:sz w:val="16"/>
      <w:szCs w:val="16"/>
    </w:rPr>
  </w:style>
  <w:style w:type="character" w:styleId="CommentReference">
    <w:name w:val="annotation reference"/>
    <w:basedOn w:val="DefaultParagraphFont"/>
    <w:rsid w:val="00A079DB"/>
    <w:rPr>
      <w:sz w:val="16"/>
      <w:szCs w:val="16"/>
    </w:rPr>
  </w:style>
  <w:style w:type="paragraph" w:styleId="CommentText">
    <w:name w:val="annotation text"/>
    <w:basedOn w:val="Normal"/>
    <w:link w:val="CommentTextChar"/>
    <w:rsid w:val="00A079DB"/>
    <w:pPr>
      <w:spacing w:line="240" w:lineRule="auto"/>
    </w:pPr>
    <w:rPr>
      <w:sz w:val="20"/>
    </w:rPr>
  </w:style>
  <w:style w:type="character" w:customStyle="1" w:styleId="CommentTextChar">
    <w:name w:val="Comment Text Char"/>
    <w:basedOn w:val="DefaultParagraphFont"/>
    <w:link w:val="CommentText"/>
    <w:rsid w:val="00A079DB"/>
    <w:rPr>
      <w:rFonts w:ascii="Arial" w:hAnsi="Arial"/>
      <w:color w:val="000000"/>
    </w:rPr>
  </w:style>
  <w:style w:type="paragraph" w:styleId="CommentSubject">
    <w:name w:val="annotation subject"/>
    <w:basedOn w:val="CommentText"/>
    <w:next w:val="CommentText"/>
    <w:link w:val="CommentSubjectChar"/>
    <w:rsid w:val="00A079DB"/>
    <w:rPr>
      <w:b/>
      <w:bCs/>
    </w:rPr>
  </w:style>
  <w:style w:type="character" w:customStyle="1" w:styleId="CommentSubjectChar">
    <w:name w:val="Comment Subject Char"/>
    <w:basedOn w:val="CommentTextChar"/>
    <w:link w:val="CommentSubject"/>
    <w:rsid w:val="00A079DB"/>
    <w:rPr>
      <w:rFonts w:ascii="Arial" w:hAnsi="Arial"/>
      <w:b/>
      <w:bCs/>
      <w:color w:val="000000"/>
    </w:rPr>
  </w:style>
  <w:style w:type="paragraph" w:styleId="ListParagraph">
    <w:name w:val="List Paragraph"/>
    <w:basedOn w:val="Normal"/>
    <w:rsid w:val="00E570A2"/>
    <w:pPr>
      <w:ind w:left="720"/>
      <w:contextualSpacing/>
    </w:pPr>
  </w:style>
  <w:style w:type="paragraph" w:styleId="NormalWeb">
    <w:name w:val="Normal (Web)"/>
    <w:basedOn w:val="Normal"/>
    <w:uiPriority w:val="99"/>
    <w:unhideWhenUsed/>
    <w:rsid w:val="00AC2DB3"/>
    <w:pPr>
      <w:spacing w:before="100" w:beforeAutospacing="1" w:after="100" w:afterAutospacing="1" w:line="240" w:lineRule="auto"/>
    </w:pPr>
    <w:rPr>
      <w:rFonts w:ascii="Times" w:hAnsi="Times"/>
      <w:color w:val="auto"/>
      <w:sz w:val="20"/>
      <w:lang w:val="en-AU" w:eastAsia="en-US"/>
    </w:rPr>
  </w:style>
  <w:style w:type="paragraph" w:customStyle="1" w:styleId="Default">
    <w:name w:val="Default"/>
    <w:rsid w:val="003A1361"/>
    <w:pPr>
      <w:widowControl w:val="0"/>
      <w:autoSpaceDE w:val="0"/>
      <w:autoSpaceDN w:val="0"/>
      <w:adjustRightInd w:val="0"/>
    </w:pPr>
    <w:rPr>
      <w:rFonts w:ascii="Arial" w:hAnsi="Arial" w:cs="Arial"/>
      <w:color w:val="000000"/>
      <w:sz w:val="24"/>
      <w:szCs w:val="24"/>
      <w:lang w:val="en-US"/>
    </w:rPr>
  </w:style>
  <w:style w:type="character" w:styleId="PlaceholderText">
    <w:name w:val="Placeholder Text"/>
    <w:basedOn w:val="DefaultParagraphFont"/>
    <w:rsid w:val="00811A90"/>
    <w:rPr>
      <w:color w:val="808080"/>
    </w:rPr>
  </w:style>
  <w:style w:type="paragraph" w:styleId="Revision">
    <w:name w:val="Revision"/>
    <w:hidden/>
    <w:semiHidden/>
    <w:rsid w:val="009C1F15"/>
    <w:rPr>
      <w:rFonts w:ascii="Arial" w:hAnsi="Arial"/>
      <w:color w:val="000000"/>
      <w:sz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316"/>
    <w:pPr>
      <w:spacing w:line="300" w:lineRule="exact"/>
    </w:pPr>
    <w:rPr>
      <w:rFonts w:ascii="Arial" w:hAnsi="Arial"/>
      <w:color w:val="000000"/>
      <w:sz w:val="19"/>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Ind w:w="0" w:type="dxa"/>
      <w:tblCellMar>
        <w:top w:w="0" w:type="dxa"/>
        <w:left w:w="0" w:type="dxa"/>
        <w:bottom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BalloonText">
    <w:name w:val="Balloon Text"/>
    <w:basedOn w:val="Normal"/>
    <w:link w:val="BalloonTextChar"/>
    <w:rsid w:val="0034284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42847"/>
    <w:rPr>
      <w:rFonts w:ascii="Tahoma" w:hAnsi="Tahoma" w:cs="Tahoma"/>
      <w:color w:val="000000"/>
      <w:sz w:val="16"/>
      <w:szCs w:val="16"/>
    </w:rPr>
  </w:style>
  <w:style w:type="character" w:styleId="CommentReference">
    <w:name w:val="annotation reference"/>
    <w:basedOn w:val="DefaultParagraphFont"/>
    <w:rsid w:val="00A079DB"/>
    <w:rPr>
      <w:sz w:val="16"/>
      <w:szCs w:val="16"/>
    </w:rPr>
  </w:style>
  <w:style w:type="paragraph" w:styleId="CommentText">
    <w:name w:val="annotation text"/>
    <w:basedOn w:val="Normal"/>
    <w:link w:val="CommentTextChar"/>
    <w:rsid w:val="00A079DB"/>
    <w:pPr>
      <w:spacing w:line="240" w:lineRule="auto"/>
    </w:pPr>
    <w:rPr>
      <w:sz w:val="20"/>
    </w:rPr>
  </w:style>
  <w:style w:type="character" w:customStyle="1" w:styleId="CommentTextChar">
    <w:name w:val="Comment Text Char"/>
    <w:basedOn w:val="DefaultParagraphFont"/>
    <w:link w:val="CommentText"/>
    <w:rsid w:val="00A079DB"/>
    <w:rPr>
      <w:rFonts w:ascii="Arial" w:hAnsi="Arial"/>
      <w:color w:val="000000"/>
    </w:rPr>
  </w:style>
  <w:style w:type="paragraph" w:styleId="CommentSubject">
    <w:name w:val="annotation subject"/>
    <w:basedOn w:val="CommentText"/>
    <w:next w:val="CommentText"/>
    <w:link w:val="CommentSubjectChar"/>
    <w:rsid w:val="00A079DB"/>
    <w:rPr>
      <w:b/>
      <w:bCs/>
    </w:rPr>
  </w:style>
  <w:style w:type="character" w:customStyle="1" w:styleId="CommentSubjectChar">
    <w:name w:val="Comment Subject Char"/>
    <w:basedOn w:val="CommentTextChar"/>
    <w:link w:val="CommentSubject"/>
    <w:rsid w:val="00A079DB"/>
    <w:rPr>
      <w:rFonts w:ascii="Arial" w:hAnsi="Arial"/>
      <w:b/>
      <w:bCs/>
      <w:color w:val="000000"/>
    </w:rPr>
  </w:style>
  <w:style w:type="paragraph" w:styleId="ListParagraph">
    <w:name w:val="List Paragraph"/>
    <w:basedOn w:val="Normal"/>
    <w:rsid w:val="00E570A2"/>
    <w:pPr>
      <w:ind w:left="720"/>
      <w:contextualSpacing/>
    </w:pPr>
  </w:style>
  <w:style w:type="paragraph" w:styleId="NormalWeb">
    <w:name w:val="Normal (Web)"/>
    <w:basedOn w:val="Normal"/>
    <w:uiPriority w:val="99"/>
    <w:unhideWhenUsed/>
    <w:rsid w:val="00AC2DB3"/>
    <w:pPr>
      <w:spacing w:before="100" w:beforeAutospacing="1" w:after="100" w:afterAutospacing="1" w:line="240" w:lineRule="auto"/>
    </w:pPr>
    <w:rPr>
      <w:rFonts w:ascii="Times" w:hAnsi="Times"/>
      <w:color w:val="auto"/>
      <w:sz w:val="20"/>
      <w:lang w:val="en-AU" w:eastAsia="en-US"/>
    </w:rPr>
  </w:style>
  <w:style w:type="paragraph" w:customStyle="1" w:styleId="Default">
    <w:name w:val="Default"/>
    <w:rsid w:val="003A1361"/>
    <w:pPr>
      <w:widowControl w:val="0"/>
      <w:autoSpaceDE w:val="0"/>
      <w:autoSpaceDN w:val="0"/>
      <w:adjustRightInd w:val="0"/>
    </w:pPr>
    <w:rPr>
      <w:rFonts w:ascii="Arial" w:hAnsi="Arial" w:cs="Arial"/>
      <w:color w:val="000000"/>
      <w:sz w:val="24"/>
      <w:szCs w:val="24"/>
      <w:lang w:val="en-US"/>
    </w:rPr>
  </w:style>
  <w:style w:type="character" w:styleId="PlaceholderText">
    <w:name w:val="Placeholder Text"/>
    <w:basedOn w:val="DefaultParagraphFont"/>
    <w:rsid w:val="00811A90"/>
    <w:rPr>
      <w:color w:val="808080"/>
    </w:rPr>
  </w:style>
  <w:style w:type="paragraph" w:styleId="Revision">
    <w:name w:val="Revision"/>
    <w:hidden/>
    <w:semiHidden/>
    <w:rsid w:val="009C1F15"/>
    <w:rPr>
      <w:rFonts w:ascii="Arial" w:hAnsi="Arial"/>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5282">
      <w:bodyDiv w:val="1"/>
      <w:marLeft w:val="0"/>
      <w:marRight w:val="0"/>
      <w:marTop w:val="0"/>
      <w:marBottom w:val="0"/>
      <w:divBdr>
        <w:top w:val="none" w:sz="0" w:space="0" w:color="auto"/>
        <w:left w:val="none" w:sz="0" w:space="0" w:color="auto"/>
        <w:bottom w:val="none" w:sz="0" w:space="0" w:color="auto"/>
        <w:right w:val="none" w:sz="0" w:space="0" w:color="auto"/>
      </w:divBdr>
      <w:divsChild>
        <w:div w:id="392120665">
          <w:marLeft w:val="0"/>
          <w:marRight w:val="0"/>
          <w:marTop w:val="0"/>
          <w:marBottom w:val="0"/>
          <w:divBdr>
            <w:top w:val="none" w:sz="0" w:space="0" w:color="auto"/>
            <w:left w:val="none" w:sz="0" w:space="0" w:color="auto"/>
            <w:bottom w:val="none" w:sz="0" w:space="0" w:color="auto"/>
            <w:right w:val="none" w:sz="0" w:space="0" w:color="auto"/>
          </w:divBdr>
          <w:divsChild>
            <w:div w:id="209154507">
              <w:marLeft w:val="0"/>
              <w:marRight w:val="0"/>
              <w:marTop w:val="0"/>
              <w:marBottom w:val="0"/>
              <w:divBdr>
                <w:top w:val="none" w:sz="0" w:space="0" w:color="auto"/>
                <w:left w:val="none" w:sz="0" w:space="0" w:color="auto"/>
                <w:bottom w:val="none" w:sz="0" w:space="0" w:color="auto"/>
                <w:right w:val="none" w:sz="0" w:space="0" w:color="auto"/>
              </w:divBdr>
              <w:divsChild>
                <w:div w:id="957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251203">
      <w:bodyDiv w:val="1"/>
      <w:marLeft w:val="0"/>
      <w:marRight w:val="0"/>
      <w:marTop w:val="0"/>
      <w:marBottom w:val="0"/>
      <w:divBdr>
        <w:top w:val="none" w:sz="0" w:space="0" w:color="auto"/>
        <w:left w:val="none" w:sz="0" w:space="0" w:color="auto"/>
        <w:bottom w:val="none" w:sz="0" w:space="0" w:color="auto"/>
        <w:right w:val="none" w:sz="0" w:space="0" w:color="auto"/>
      </w:divBdr>
      <w:divsChild>
        <w:div w:id="1850899509">
          <w:marLeft w:val="0"/>
          <w:marRight w:val="0"/>
          <w:marTop w:val="0"/>
          <w:marBottom w:val="0"/>
          <w:divBdr>
            <w:top w:val="none" w:sz="0" w:space="0" w:color="auto"/>
            <w:left w:val="none" w:sz="0" w:space="0" w:color="auto"/>
            <w:bottom w:val="none" w:sz="0" w:space="0" w:color="auto"/>
            <w:right w:val="none" w:sz="0" w:space="0" w:color="auto"/>
          </w:divBdr>
          <w:divsChild>
            <w:div w:id="1987852885">
              <w:marLeft w:val="0"/>
              <w:marRight w:val="0"/>
              <w:marTop w:val="0"/>
              <w:marBottom w:val="0"/>
              <w:divBdr>
                <w:top w:val="none" w:sz="0" w:space="0" w:color="auto"/>
                <w:left w:val="none" w:sz="0" w:space="0" w:color="auto"/>
                <w:bottom w:val="none" w:sz="0" w:space="0" w:color="auto"/>
                <w:right w:val="none" w:sz="0" w:space="0" w:color="auto"/>
              </w:divBdr>
              <w:divsChild>
                <w:div w:id="59520803">
                  <w:marLeft w:val="0"/>
                  <w:marRight w:val="0"/>
                  <w:marTop w:val="0"/>
                  <w:marBottom w:val="0"/>
                  <w:divBdr>
                    <w:top w:val="none" w:sz="0" w:space="0" w:color="auto"/>
                    <w:left w:val="none" w:sz="0" w:space="0" w:color="auto"/>
                    <w:bottom w:val="none" w:sz="0" w:space="0" w:color="auto"/>
                    <w:right w:val="none" w:sz="0" w:space="0" w:color="auto"/>
                  </w:divBdr>
                </w:div>
                <w:div w:id="1215969000">
                  <w:marLeft w:val="0"/>
                  <w:marRight w:val="0"/>
                  <w:marTop w:val="0"/>
                  <w:marBottom w:val="0"/>
                  <w:divBdr>
                    <w:top w:val="none" w:sz="0" w:space="0" w:color="auto"/>
                    <w:left w:val="none" w:sz="0" w:space="0" w:color="auto"/>
                    <w:bottom w:val="none" w:sz="0" w:space="0" w:color="auto"/>
                    <w:right w:val="none" w:sz="0" w:space="0" w:color="auto"/>
                  </w:divBdr>
                </w:div>
                <w:div w:id="203323897">
                  <w:marLeft w:val="0"/>
                  <w:marRight w:val="0"/>
                  <w:marTop w:val="0"/>
                  <w:marBottom w:val="0"/>
                  <w:divBdr>
                    <w:top w:val="none" w:sz="0" w:space="0" w:color="auto"/>
                    <w:left w:val="none" w:sz="0" w:space="0" w:color="auto"/>
                    <w:bottom w:val="none" w:sz="0" w:space="0" w:color="auto"/>
                    <w:right w:val="none" w:sz="0" w:space="0" w:color="auto"/>
                  </w:divBdr>
                </w:div>
                <w:div w:id="1644576139">
                  <w:marLeft w:val="0"/>
                  <w:marRight w:val="0"/>
                  <w:marTop w:val="0"/>
                  <w:marBottom w:val="0"/>
                  <w:divBdr>
                    <w:top w:val="none" w:sz="0" w:space="0" w:color="auto"/>
                    <w:left w:val="none" w:sz="0" w:space="0" w:color="auto"/>
                    <w:bottom w:val="none" w:sz="0" w:space="0" w:color="auto"/>
                    <w:right w:val="none" w:sz="0" w:space="0" w:color="auto"/>
                  </w:divBdr>
                </w:div>
                <w:div w:id="175777304">
                  <w:marLeft w:val="0"/>
                  <w:marRight w:val="0"/>
                  <w:marTop w:val="0"/>
                  <w:marBottom w:val="0"/>
                  <w:divBdr>
                    <w:top w:val="none" w:sz="0" w:space="0" w:color="auto"/>
                    <w:left w:val="none" w:sz="0" w:space="0" w:color="auto"/>
                    <w:bottom w:val="none" w:sz="0" w:space="0" w:color="auto"/>
                    <w:right w:val="none" w:sz="0" w:space="0" w:color="auto"/>
                  </w:divBdr>
                </w:div>
                <w:div w:id="1888027092">
                  <w:marLeft w:val="0"/>
                  <w:marRight w:val="0"/>
                  <w:marTop w:val="0"/>
                  <w:marBottom w:val="0"/>
                  <w:divBdr>
                    <w:top w:val="none" w:sz="0" w:space="0" w:color="auto"/>
                    <w:left w:val="none" w:sz="0" w:space="0" w:color="auto"/>
                    <w:bottom w:val="none" w:sz="0" w:space="0" w:color="auto"/>
                    <w:right w:val="none" w:sz="0" w:space="0" w:color="auto"/>
                  </w:divBdr>
                </w:div>
                <w:div w:id="840658127">
                  <w:marLeft w:val="0"/>
                  <w:marRight w:val="0"/>
                  <w:marTop w:val="0"/>
                  <w:marBottom w:val="0"/>
                  <w:divBdr>
                    <w:top w:val="none" w:sz="0" w:space="0" w:color="auto"/>
                    <w:left w:val="none" w:sz="0" w:space="0" w:color="auto"/>
                    <w:bottom w:val="none" w:sz="0" w:space="0" w:color="auto"/>
                    <w:right w:val="none" w:sz="0" w:space="0" w:color="auto"/>
                  </w:divBdr>
                </w:div>
                <w:div w:id="1707441623">
                  <w:marLeft w:val="0"/>
                  <w:marRight w:val="0"/>
                  <w:marTop w:val="0"/>
                  <w:marBottom w:val="0"/>
                  <w:divBdr>
                    <w:top w:val="none" w:sz="0" w:space="0" w:color="auto"/>
                    <w:left w:val="none" w:sz="0" w:space="0" w:color="auto"/>
                    <w:bottom w:val="none" w:sz="0" w:space="0" w:color="auto"/>
                    <w:right w:val="none" w:sz="0" w:space="0" w:color="auto"/>
                  </w:divBdr>
                </w:div>
                <w:div w:id="1329863658">
                  <w:marLeft w:val="0"/>
                  <w:marRight w:val="0"/>
                  <w:marTop w:val="0"/>
                  <w:marBottom w:val="0"/>
                  <w:divBdr>
                    <w:top w:val="none" w:sz="0" w:space="0" w:color="auto"/>
                    <w:left w:val="none" w:sz="0" w:space="0" w:color="auto"/>
                    <w:bottom w:val="none" w:sz="0" w:space="0" w:color="auto"/>
                    <w:right w:val="none" w:sz="0" w:space="0" w:color="auto"/>
                  </w:divBdr>
                </w:div>
                <w:div w:id="1650985670">
                  <w:marLeft w:val="0"/>
                  <w:marRight w:val="0"/>
                  <w:marTop w:val="0"/>
                  <w:marBottom w:val="0"/>
                  <w:divBdr>
                    <w:top w:val="none" w:sz="0" w:space="0" w:color="auto"/>
                    <w:left w:val="none" w:sz="0" w:space="0" w:color="auto"/>
                    <w:bottom w:val="none" w:sz="0" w:space="0" w:color="auto"/>
                    <w:right w:val="none" w:sz="0" w:space="0" w:color="auto"/>
                  </w:divBdr>
                </w:div>
                <w:div w:id="1515142865">
                  <w:marLeft w:val="0"/>
                  <w:marRight w:val="0"/>
                  <w:marTop w:val="0"/>
                  <w:marBottom w:val="0"/>
                  <w:divBdr>
                    <w:top w:val="none" w:sz="0" w:space="0" w:color="auto"/>
                    <w:left w:val="none" w:sz="0" w:space="0" w:color="auto"/>
                    <w:bottom w:val="none" w:sz="0" w:space="0" w:color="auto"/>
                    <w:right w:val="none" w:sz="0" w:space="0" w:color="auto"/>
                  </w:divBdr>
                </w:div>
                <w:div w:id="1998797640">
                  <w:marLeft w:val="0"/>
                  <w:marRight w:val="0"/>
                  <w:marTop w:val="0"/>
                  <w:marBottom w:val="0"/>
                  <w:divBdr>
                    <w:top w:val="none" w:sz="0" w:space="0" w:color="auto"/>
                    <w:left w:val="none" w:sz="0" w:space="0" w:color="auto"/>
                    <w:bottom w:val="none" w:sz="0" w:space="0" w:color="auto"/>
                    <w:right w:val="none" w:sz="0" w:space="0" w:color="auto"/>
                  </w:divBdr>
                </w:div>
                <w:div w:id="1618640077">
                  <w:marLeft w:val="0"/>
                  <w:marRight w:val="0"/>
                  <w:marTop w:val="0"/>
                  <w:marBottom w:val="0"/>
                  <w:divBdr>
                    <w:top w:val="none" w:sz="0" w:space="0" w:color="auto"/>
                    <w:left w:val="none" w:sz="0" w:space="0" w:color="auto"/>
                    <w:bottom w:val="none" w:sz="0" w:space="0" w:color="auto"/>
                    <w:right w:val="none" w:sz="0" w:space="0" w:color="auto"/>
                  </w:divBdr>
                </w:div>
                <w:div w:id="52195295">
                  <w:marLeft w:val="0"/>
                  <w:marRight w:val="0"/>
                  <w:marTop w:val="0"/>
                  <w:marBottom w:val="0"/>
                  <w:divBdr>
                    <w:top w:val="none" w:sz="0" w:space="0" w:color="auto"/>
                    <w:left w:val="none" w:sz="0" w:space="0" w:color="auto"/>
                    <w:bottom w:val="none" w:sz="0" w:space="0" w:color="auto"/>
                    <w:right w:val="none" w:sz="0" w:space="0" w:color="auto"/>
                  </w:divBdr>
                </w:div>
                <w:div w:id="1669022450">
                  <w:marLeft w:val="0"/>
                  <w:marRight w:val="0"/>
                  <w:marTop w:val="0"/>
                  <w:marBottom w:val="0"/>
                  <w:divBdr>
                    <w:top w:val="none" w:sz="0" w:space="0" w:color="auto"/>
                    <w:left w:val="none" w:sz="0" w:space="0" w:color="auto"/>
                    <w:bottom w:val="none" w:sz="0" w:space="0" w:color="auto"/>
                    <w:right w:val="none" w:sz="0" w:space="0" w:color="auto"/>
                  </w:divBdr>
                </w:div>
                <w:div w:id="1247768376">
                  <w:marLeft w:val="0"/>
                  <w:marRight w:val="0"/>
                  <w:marTop w:val="0"/>
                  <w:marBottom w:val="0"/>
                  <w:divBdr>
                    <w:top w:val="none" w:sz="0" w:space="0" w:color="auto"/>
                    <w:left w:val="none" w:sz="0" w:space="0" w:color="auto"/>
                    <w:bottom w:val="none" w:sz="0" w:space="0" w:color="auto"/>
                    <w:right w:val="none" w:sz="0" w:space="0" w:color="auto"/>
                  </w:divBdr>
                </w:div>
                <w:div w:id="1313022666">
                  <w:marLeft w:val="0"/>
                  <w:marRight w:val="0"/>
                  <w:marTop w:val="0"/>
                  <w:marBottom w:val="0"/>
                  <w:divBdr>
                    <w:top w:val="none" w:sz="0" w:space="0" w:color="auto"/>
                    <w:left w:val="none" w:sz="0" w:space="0" w:color="auto"/>
                    <w:bottom w:val="none" w:sz="0" w:space="0" w:color="auto"/>
                    <w:right w:val="none" w:sz="0" w:space="0" w:color="auto"/>
                  </w:divBdr>
                </w:div>
                <w:div w:id="1024673626">
                  <w:marLeft w:val="0"/>
                  <w:marRight w:val="0"/>
                  <w:marTop w:val="0"/>
                  <w:marBottom w:val="0"/>
                  <w:divBdr>
                    <w:top w:val="none" w:sz="0" w:space="0" w:color="auto"/>
                    <w:left w:val="none" w:sz="0" w:space="0" w:color="auto"/>
                    <w:bottom w:val="none" w:sz="0" w:space="0" w:color="auto"/>
                    <w:right w:val="none" w:sz="0" w:space="0" w:color="auto"/>
                  </w:divBdr>
                </w:div>
                <w:div w:id="1371880097">
                  <w:marLeft w:val="0"/>
                  <w:marRight w:val="0"/>
                  <w:marTop w:val="0"/>
                  <w:marBottom w:val="0"/>
                  <w:divBdr>
                    <w:top w:val="none" w:sz="0" w:space="0" w:color="auto"/>
                    <w:left w:val="none" w:sz="0" w:space="0" w:color="auto"/>
                    <w:bottom w:val="none" w:sz="0" w:space="0" w:color="auto"/>
                    <w:right w:val="none" w:sz="0" w:space="0" w:color="auto"/>
                  </w:divBdr>
                </w:div>
                <w:div w:id="1389916852">
                  <w:marLeft w:val="0"/>
                  <w:marRight w:val="0"/>
                  <w:marTop w:val="0"/>
                  <w:marBottom w:val="0"/>
                  <w:divBdr>
                    <w:top w:val="none" w:sz="0" w:space="0" w:color="auto"/>
                    <w:left w:val="none" w:sz="0" w:space="0" w:color="auto"/>
                    <w:bottom w:val="none" w:sz="0" w:space="0" w:color="auto"/>
                    <w:right w:val="none" w:sz="0" w:space="0" w:color="auto"/>
                  </w:divBdr>
                </w:div>
                <w:div w:id="432937911">
                  <w:marLeft w:val="0"/>
                  <w:marRight w:val="0"/>
                  <w:marTop w:val="0"/>
                  <w:marBottom w:val="0"/>
                  <w:divBdr>
                    <w:top w:val="none" w:sz="0" w:space="0" w:color="auto"/>
                    <w:left w:val="none" w:sz="0" w:space="0" w:color="auto"/>
                    <w:bottom w:val="none" w:sz="0" w:space="0" w:color="auto"/>
                    <w:right w:val="none" w:sz="0" w:space="0" w:color="auto"/>
                  </w:divBdr>
                </w:div>
                <w:div w:id="1009984436">
                  <w:marLeft w:val="0"/>
                  <w:marRight w:val="0"/>
                  <w:marTop w:val="0"/>
                  <w:marBottom w:val="0"/>
                  <w:divBdr>
                    <w:top w:val="none" w:sz="0" w:space="0" w:color="auto"/>
                    <w:left w:val="none" w:sz="0" w:space="0" w:color="auto"/>
                    <w:bottom w:val="none" w:sz="0" w:space="0" w:color="auto"/>
                    <w:right w:val="none" w:sz="0" w:space="0" w:color="auto"/>
                  </w:divBdr>
                </w:div>
                <w:div w:id="1321545434">
                  <w:marLeft w:val="0"/>
                  <w:marRight w:val="0"/>
                  <w:marTop w:val="0"/>
                  <w:marBottom w:val="0"/>
                  <w:divBdr>
                    <w:top w:val="none" w:sz="0" w:space="0" w:color="auto"/>
                    <w:left w:val="none" w:sz="0" w:space="0" w:color="auto"/>
                    <w:bottom w:val="none" w:sz="0" w:space="0" w:color="auto"/>
                    <w:right w:val="none" w:sz="0" w:space="0" w:color="auto"/>
                  </w:divBdr>
                </w:div>
                <w:div w:id="2026402378">
                  <w:marLeft w:val="0"/>
                  <w:marRight w:val="0"/>
                  <w:marTop w:val="0"/>
                  <w:marBottom w:val="0"/>
                  <w:divBdr>
                    <w:top w:val="none" w:sz="0" w:space="0" w:color="auto"/>
                    <w:left w:val="none" w:sz="0" w:space="0" w:color="auto"/>
                    <w:bottom w:val="none" w:sz="0" w:space="0" w:color="auto"/>
                    <w:right w:val="none" w:sz="0" w:space="0" w:color="auto"/>
                  </w:divBdr>
                </w:div>
                <w:div w:id="803352789">
                  <w:marLeft w:val="0"/>
                  <w:marRight w:val="0"/>
                  <w:marTop w:val="0"/>
                  <w:marBottom w:val="0"/>
                  <w:divBdr>
                    <w:top w:val="none" w:sz="0" w:space="0" w:color="auto"/>
                    <w:left w:val="none" w:sz="0" w:space="0" w:color="auto"/>
                    <w:bottom w:val="none" w:sz="0" w:space="0" w:color="auto"/>
                    <w:right w:val="none" w:sz="0" w:space="0" w:color="auto"/>
                  </w:divBdr>
                </w:div>
                <w:div w:id="2022125119">
                  <w:marLeft w:val="0"/>
                  <w:marRight w:val="0"/>
                  <w:marTop w:val="0"/>
                  <w:marBottom w:val="0"/>
                  <w:divBdr>
                    <w:top w:val="none" w:sz="0" w:space="0" w:color="auto"/>
                    <w:left w:val="none" w:sz="0" w:space="0" w:color="auto"/>
                    <w:bottom w:val="none" w:sz="0" w:space="0" w:color="auto"/>
                    <w:right w:val="none" w:sz="0" w:space="0" w:color="auto"/>
                  </w:divBdr>
                </w:div>
                <w:div w:id="940261589">
                  <w:marLeft w:val="0"/>
                  <w:marRight w:val="0"/>
                  <w:marTop w:val="0"/>
                  <w:marBottom w:val="0"/>
                  <w:divBdr>
                    <w:top w:val="none" w:sz="0" w:space="0" w:color="auto"/>
                    <w:left w:val="none" w:sz="0" w:space="0" w:color="auto"/>
                    <w:bottom w:val="none" w:sz="0" w:space="0" w:color="auto"/>
                    <w:right w:val="none" w:sz="0" w:space="0" w:color="auto"/>
                  </w:divBdr>
                </w:div>
                <w:div w:id="1354723643">
                  <w:marLeft w:val="0"/>
                  <w:marRight w:val="0"/>
                  <w:marTop w:val="0"/>
                  <w:marBottom w:val="0"/>
                  <w:divBdr>
                    <w:top w:val="none" w:sz="0" w:space="0" w:color="auto"/>
                    <w:left w:val="none" w:sz="0" w:space="0" w:color="auto"/>
                    <w:bottom w:val="none" w:sz="0" w:space="0" w:color="auto"/>
                    <w:right w:val="none" w:sz="0" w:space="0" w:color="auto"/>
                  </w:divBdr>
                </w:div>
                <w:div w:id="482963959">
                  <w:marLeft w:val="0"/>
                  <w:marRight w:val="0"/>
                  <w:marTop w:val="0"/>
                  <w:marBottom w:val="0"/>
                  <w:divBdr>
                    <w:top w:val="none" w:sz="0" w:space="0" w:color="auto"/>
                    <w:left w:val="none" w:sz="0" w:space="0" w:color="auto"/>
                    <w:bottom w:val="none" w:sz="0" w:space="0" w:color="auto"/>
                    <w:right w:val="none" w:sz="0" w:space="0" w:color="auto"/>
                  </w:divBdr>
                </w:div>
                <w:div w:id="983657423">
                  <w:marLeft w:val="0"/>
                  <w:marRight w:val="0"/>
                  <w:marTop w:val="0"/>
                  <w:marBottom w:val="0"/>
                  <w:divBdr>
                    <w:top w:val="none" w:sz="0" w:space="0" w:color="auto"/>
                    <w:left w:val="none" w:sz="0" w:space="0" w:color="auto"/>
                    <w:bottom w:val="none" w:sz="0" w:space="0" w:color="auto"/>
                    <w:right w:val="none" w:sz="0" w:space="0" w:color="auto"/>
                  </w:divBdr>
                </w:div>
                <w:div w:id="2050178013">
                  <w:marLeft w:val="0"/>
                  <w:marRight w:val="0"/>
                  <w:marTop w:val="0"/>
                  <w:marBottom w:val="0"/>
                  <w:divBdr>
                    <w:top w:val="none" w:sz="0" w:space="0" w:color="auto"/>
                    <w:left w:val="none" w:sz="0" w:space="0" w:color="auto"/>
                    <w:bottom w:val="none" w:sz="0" w:space="0" w:color="auto"/>
                    <w:right w:val="none" w:sz="0" w:space="0" w:color="auto"/>
                  </w:divBdr>
                </w:div>
                <w:div w:id="707534958">
                  <w:marLeft w:val="0"/>
                  <w:marRight w:val="0"/>
                  <w:marTop w:val="0"/>
                  <w:marBottom w:val="0"/>
                  <w:divBdr>
                    <w:top w:val="none" w:sz="0" w:space="0" w:color="auto"/>
                    <w:left w:val="none" w:sz="0" w:space="0" w:color="auto"/>
                    <w:bottom w:val="none" w:sz="0" w:space="0" w:color="auto"/>
                    <w:right w:val="none" w:sz="0" w:space="0" w:color="auto"/>
                  </w:divBdr>
                </w:div>
                <w:div w:id="564267463">
                  <w:marLeft w:val="0"/>
                  <w:marRight w:val="0"/>
                  <w:marTop w:val="0"/>
                  <w:marBottom w:val="0"/>
                  <w:divBdr>
                    <w:top w:val="none" w:sz="0" w:space="0" w:color="auto"/>
                    <w:left w:val="none" w:sz="0" w:space="0" w:color="auto"/>
                    <w:bottom w:val="none" w:sz="0" w:space="0" w:color="auto"/>
                    <w:right w:val="none" w:sz="0" w:space="0" w:color="auto"/>
                  </w:divBdr>
                </w:div>
                <w:div w:id="719939147">
                  <w:marLeft w:val="0"/>
                  <w:marRight w:val="0"/>
                  <w:marTop w:val="0"/>
                  <w:marBottom w:val="0"/>
                  <w:divBdr>
                    <w:top w:val="none" w:sz="0" w:space="0" w:color="auto"/>
                    <w:left w:val="none" w:sz="0" w:space="0" w:color="auto"/>
                    <w:bottom w:val="none" w:sz="0" w:space="0" w:color="auto"/>
                    <w:right w:val="none" w:sz="0" w:space="0" w:color="auto"/>
                  </w:divBdr>
                </w:div>
                <w:div w:id="1912693903">
                  <w:marLeft w:val="0"/>
                  <w:marRight w:val="0"/>
                  <w:marTop w:val="0"/>
                  <w:marBottom w:val="0"/>
                  <w:divBdr>
                    <w:top w:val="none" w:sz="0" w:space="0" w:color="auto"/>
                    <w:left w:val="none" w:sz="0" w:space="0" w:color="auto"/>
                    <w:bottom w:val="none" w:sz="0" w:space="0" w:color="auto"/>
                    <w:right w:val="none" w:sz="0" w:space="0" w:color="auto"/>
                  </w:divBdr>
                </w:div>
                <w:div w:id="1871643890">
                  <w:marLeft w:val="0"/>
                  <w:marRight w:val="0"/>
                  <w:marTop w:val="0"/>
                  <w:marBottom w:val="0"/>
                  <w:divBdr>
                    <w:top w:val="none" w:sz="0" w:space="0" w:color="auto"/>
                    <w:left w:val="none" w:sz="0" w:space="0" w:color="auto"/>
                    <w:bottom w:val="none" w:sz="0" w:space="0" w:color="auto"/>
                    <w:right w:val="none" w:sz="0" w:space="0" w:color="auto"/>
                  </w:divBdr>
                </w:div>
                <w:div w:id="1113209870">
                  <w:marLeft w:val="0"/>
                  <w:marRight w:val="0"/>
                  <w:marTop w:val="0"/>
                  <w:marBottom w:val="0"/>
                  <w:divBdr>
                    <w:top w:val="none" w:sz="0" w:space="0" w:color="auto"/>
                    <w:left w:val="none" w:sz="0" w:space="0" w:color="auto"/>
                    <w:bottom w:val="none" w:sz="0" w:space="0" w:color="auto"/>
                    <w:right w:val="none" w:sz="0" w:space="0" w:color="auto"/>
                  </w:divBdr>
                </w:div>
                <w:div w:id="2064406544">
                  <w:marLeft w:val="0"/>
                  <w:marRight w:val="0"/>
                  <w:marTop w:val="0"/>
                  <w:marBottom w:val="0"/>
                  <w:divBdr>
                    <w:top w:val="none" w:sz="0" w:space="0" w:color="auto"/>
                    <w:left w:val="none" w:sz="0" w:space="0" w:color="auto"/>
                    <w:bottom w:val="none" w:sz="0" w:space="0" w:color="auto"/>
                    <w:right w:val="none" w:sz="0" w:space="0" w:color="auto"/>
                  </w:divBdr>
                </w:div>
                <w:div w:id="1951089869">
                  <w:marLeft w:val="0"/>
                  <w:marRight w:val="0"/>
                  <w:marTop w:val="0"/>
                  <w:marBottom w:val="0"/>
                  <w:divBdr>
                    <w:top w:val="none" w:sz="0" w:space="0" w:color="auto"/>
                    <w:left w:val="none" w:sz="0" w:space="0" w:color="auto"/>
                    <w:bottom w:val="none" w:sz="0" w:space="0" w:color="auto"/>
                    <w:right w:val="none" w:sz="0" w:space="0" w:color="auto"/>
                  </w:divBdr>
                </w:div>
                <w:div w:id="21226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22609">
      <w:bodyDiv w:val="1"/>
      <w:marLeft w:val="0"/>
      <w:marRight w:val="0"/>
      <w:marTop w:val="0"/>
      <w:marBottom w:val="0"/>
      <w:divBdr>
        <w:top w:val="none" w:sz="0" w:space="0" w:color="auto"/>
        <w:left w:val="none" w:sz="0" w:space="0" w:color="auto"/>
        <w:bottom w:val="none" w:sz="0" w:space="0" w:color="auto"/>
        <w:right w:val="none" w:sz="0" w:space="0" w:color="auto"/>
      </w:divBdr>
      <w:divsChild>
        <w:div w:id="1210919126">
          <w:marLeft w:val="0"/>
          <w:marRight w:val="0"/>
          <w:marTop w:val="0"/>
          <w:marBottom w:val="0"/>
          <w:divBdr>
            <w:top w:val="none" w:sz="0" w:space="0" w:color="auto"/>
            <w:left w:val="none" w:sz="0" w:space="0" w:color="auto"/>
            <w:bottom w:val="none" w:sz="0" w:space="0" w:color="auto"/>
            <w:right w:val="none" w:sz="0" w:space="0" w:color="auto"/>
          </w:divBdr>
          <w:divsChild>
            <w:div w:id="759180693">
              <w:marLeft w:val="0"/>
              <w:marRight w:val="0"/>
              <w:marTop w:val="0"/>
              <w:marBottom w:val="0"/>
              <w:divBdr>
                <w:top w:val="none" w:sz="0" w:space="0" w:color="auto"/>
                <w:left w:val="none" w:sz="0" w:space="0" w:color="auto"/>
                <w:bottom w:val="none" w:sz="0" w:space="0" w:color="auto"/>
                <w:right w:val="none" w:sz="0" w:space="0" w:color="auto"/>
              </w:divBdr>
              <w:divsChild>
                <w:div w:id="21812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08759">
      <w:bodyDiv w:val="1"/>
      <w:marLeft w:val="0"/>
      <w:marRight w:val="0"/>
      <w:marTop w:val="0"/>
      <w:marBottom w:val="0"/>
      <w:divBdr>
        <w:top w:val="none" w:sz="0" w:space="0" w:color="auto"/>
        <w:left w:val="none" w:sz="0" w:space="0" w:color="auto"/>
        <w:bottom w:val="none" w:sz="0" w:space="0" w:color="auto"/>
        <w:right w:val="none" w:sz="0" w:space="0" w:color="auto"/>
      </w:divBdr>
      <w:divsChild>
        <w:div w:id="147212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134532">
              <w:marLeft w:val="0"/>
              <w:marRight w:val="0"/>
              <w:marTop w:val="0"/>
              <w:marBottom w:val="0"/>
              <w:divBdr>
                <w:top w:val="none" w:sz="0" w:space="0" w:color="auto"/>
                <w:left w:val="none" w:sz="0" w:space="0" w:color="auto"/>
                <w:bottom w:val="none" w:sz="0" w:space="0" w:color="auto"/>
                <w:right w:val="none" w:sz="0" w:space="0" w:color="auto"/>
              </w:divBdr>
              <w:divsChild>
                <w:div w:id="1860196250">
                  <w:marLeft w:val="0"/>
                  <w:marRight w:val="0"/>
                  <w:marTop w:val="0"/>
                  <w:marBottom w:val="0"/>
                  <w:divBdr>
                    <w:top w:val="none" w:sz="0" w:space="0" w:color="auto"/>
                    <w:left w:val="none" w:sz="0" w:space="0" w:color="auto"/>
                    <w:bottom w:val="none" w:sz="0" w:space="0" w:color="auto"/>
                    <w:right w:val="none" w:sz="0" w:space="0" w:color="auto"/>
                  </w:divBdr>
                  <w:divsChild>
                    <w:div w:id="22993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02912">
      <w:bodyDiv w:val="1"/>
      <w:marLeft w:val="0"/>
      <w:marRight w:val="0"/>
      <w:marTop w:val="0"/>
      <w:marBottom w:val="0"/>
      <w:divBdr>
        <w:top w:val="none" w:sz="0" w:space="0" w:color="auto"/>
        <w:left w:val="none" w:sz="0" w:space="0" w:color="auto"/>
        <w:bottom w:val="none" w:sz="0" w:space="0" w:color="auto"/>
        <w:right w:val="none" w:sz="0" w:space="0" w:color="auto"/>
      </w:divBdr>
    </w:div>
    <w:div w:id="1843474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nhindustria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seih.com"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www.caseih.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fbfd49-c8e6-4618-a77f-5ef25245836c">
  <element uid="1239ecc3-00e0-482b-a8a4-82e46943bfcc"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D8185-0B23-4E1C-AB58-46EC0C48665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752ABC2-2317-47CD-945D-C5794E8D4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CNH INDUSTRIAL</vt:lpstr>
    </vt:vector>
  </TitlesOfParts>
  <Company>FIATGROUP</Company>
  <LinksUpToDate>false</LinksUpToDate>
  <CharactersWithSpaces>4791</CharactersWithSpaces>
  <SharedDoc>false</SharedDoc>
  <HyperlinkBase/>
  <HLinks>
    <vt:vector size="18" baseType="variant">
      <vt:variant>
        <vt:i4>1507358</vt:i4>
      </vt:variant>
      <vt:variant>
        <vt:i4>-1</vt:i4>
      </vt:variant>
      <vt:variant>
        <vt:i4>2101</vt:i4>
      </vt:variant>
      <vt:variant>
        <vt:i4>1</vt:i4>
      </vt:variant>
      <vt:variant>
        <vt:lpwstr>CNH_B&amp;W</vt:lpwstr>
      </vt:variant>
      <vt:variant>
        <vt:lpwstr/>
      </vt:variant>
      <vt:variant>
        <vt:i4>2162795</vt:i4>
      </vt:variant>
      <vt:variant>
        <vt:i4>-1</vt:i4>
      </vt:variant>
      <vt:variant>
        <vt:i4>2102</vt:i4>
      </vt:variant>
      <vt:variant>
        <vt:i4>1</vt:i4>
      </vt:variant>
      <vt:variant>
        <vt:lpwstr>01_CASE</vt:lpwstr>
      </vt:variant>
      <vt:variant>
        <vt:lpwstr/>
      </vt:variant>
      <vt:variant>
        <vt:i4>2162795</vt:i4>
      </vt:variant>
      <vt:variant>
        <vt:i4>-1</vt:i4>
      </vt:variant>
      <vt:variant>
        <vt:i4>2103</vt:i4>
      </vt:variant>
      <vt:variant>
        <vt:i4>1</vt:i4>
      </vt:variant>
      <vt:variant>
        <vt:lpwstr>01_CASE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CNH INDUSTRIAL</dc:title>
  <dc:creator>Administrator</dc:creator>
  <cp:lastModifiedBy>Gemma BUTLER-FLEMING</cp:lastModifiedBy>
  <cp:revision>9</cp:revision>
  <cp:lastPrinted>2015-07-03T17:04:00Z</cp:lastPrinted>
  <dcterms:created xsi:type="dcterms:W3CDTF">2015-07-03T16:13:00Z</dcterms:created>
  <dcterms:modified xsi:type="dcterms:W3CDTF">2015-07-24T03:47:00Z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a04eafa9-1002-416a-8553-020b4d38b967</vt:lpwstr>
  </property>
  <property fmtid="{D5CDD505-2E9C-101B-9397-08002B2CF9AE}" pid="3" name="bjSaver">
    <vt:lpwstr>oIF4ky+bdV2MIxHdPDS7N3AVG1h1OWon</vt:lpwstr>
  </property>
  <property fmtid="{D5CDD505-2E9C-101B-9397-08002B2CF9AE}" pid="4" name="bjDocumentLabelXML">
    <vt:lpwstr>&lt;?xml version="1.0" encoding="us-ascii"?&gt;&lt;sisl xmlns:xsi="http://www.w3.org/2001/XMLSchema-instance" xmlns:xsd="http://www.w3.org/2001/XMLSchema" sislVersion="0" policy="18fbfd49-c8e6-4618-a77f-5ef25245836c" xmlns="http://www.boldonjames.com/2008/01/sie/i</vt:lpwstr>
  </property>
  <property fmtid="{D5CDD505-2E9C-101B-9397-08002B2CF9AE}" pid="5" name="bjDocumentLabelXML-0">
    <vt:lpwstr>nternal/label"&gt;&lt;element uid="1239ecc3-00e0-482b-a8a4-82e46943bfcc" value="" /&gt;&lt;/sisl&gt;</vt:lpwstr>
  </property>
  <property fmtid="{D5CDD505-2E9C-101B-9397-08002B2CF9AE}" pid="6" name="bjDocumentSecurityLabel">
    <vt:lpwstr>CNH Industrial: PUBLIC [No prejudice to Company from disclosure.]</vt:lpwstr>
  </property>
  <property fmtid="{D5CDD505-2E9C-101B-9397-08002B2CF9AE}" pid="7" name="CNH-LabelledBy:">
    <vt:lpwstr>WO750,03/07/2015 19:10:03,PUBLIC</vt:lpwstr>
  </property>
  <property fmtid="{D5CDD505-2E9C-101B-9397-08002B2CF9AE}" pid="8" name="CNH-Classification">
    <vt:lpwstr>[PUBLIC]</vt:lpwstr>
  </property>
</Properties>
</file>